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45" w:rsidRDefault="00232DB5">
      <w:pP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FFFFF"/>
        </w:rPr>
        <w:t>Mediante su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  <w:hyperlink r:id="rId4" w:history="1">
        <w:r>
          <w:rPr>
            <w:rStyle w:val="Textoennegrita"/>
            <w:rFonts w:ascii="Arial" w:hAnsi="Arial" w:cs="Arial"/>
            <w:color w:val="428BCA"/>
            <w:sz w:val="27"/>
            <w:szCs w:val="27"/>
            <w:shd w:val="clear" w:color="auto" w:fill="FFFFFF"/>
          </w:rPr>
          <w:t>Orientación Profesional del 16 de Junio de 2009</w:t>
        </w:r>
      </w:hyperlink>
      <w:r>
        <w:rPr>
          <w:rStyle w:val="Textoennegrita"/>
          <w:rFonts w:ascii="Arial" w:hAnsi="Arial" w:cs="Arial"/>
          <w:color w:val="333333"/>
          <w:sz w:val="27"/>
          <w:szCs w:val="27"/>
          <w:shd w:val="clear" w:color="auto" w:fill="FFFFFF"/>
        </w:rPr>
        <w:t>, el Consejo técnico de la Contaduría Pública propuso la siguiente tabla de Honorarios para labores contables, administrativas y tributarias, entre otras.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4623"/>
        <w:gridCol w:w="1473"/>
        <w:gridCol w:w="2051"/>
      </w:tblGrid>
      <w:tr w:rsidR="00232DB5" w:rsidRPr="00754539" w:rsidTr="00DB496F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3A3FF"/>
            </w:tcBorders>
            <w:shd w:val="clear" w:color="auto" w:fill="038CDC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8CDC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CO"/>
              </w:rPr>
            </w:pPr>
            <w:bookmarkStart w:id="0" w:name="contabilidad_y_finanzas"/>
            <w:bookmarkEnd w:id="0"/>
            <w:r w:rsidRPr="0075453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s-CO"/>
              </w:rPr>
              <w:t>ÁREA CONTABLE Y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8CDC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CO"/>
              </w:rPr>
            </w:pPr>
            <w:r w:rsidRPr="0075453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s-CO"/>
              </w:rPr>
              <w:t># SMMLV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03A3FF"/>
              <w:bottom w:val="outset" w:sz="2" w:space="0" w:color="auto"/>
              <w:right w:val="outset" w:sz="2" w:space="0" w:color="auto"/>
            </w:tcBorders>
            <w:shd w:val="clear" w:color="auto" w:fill="038CDC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es-CO"/>
              </w:rPr>
            </w:pPr>
            <w:r w:rsidRPr="00754539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s-CO"/>
              </w:rPr>
              <w:t>Valor Honorarios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Elaboración y suscripción de Certificados de Ingresos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Certificación de Estados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proofErr w:type="spellStart"/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Dictámen</w:t>
            </w:r>
            <w:proofErr w:type="spellEnd"/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 xml:space="preserve"> de Estados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Opiniones Profesionales distintas del Dictamen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Revisión y suscripción de Estados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Verificación de Estados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Comprobaciones de Estados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$ 1.545.000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Análisis de Estados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$ 2.575.000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Análisis verticales y horizontales financiero / contables y presupuestales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$ 2.575.000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Revisión de procesos financieros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$ 2.575.000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Revisión de procesos contables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$ 2.575.000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Asesoría financiera y de tesorería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$ 2.575.000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Asesoría Contable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$ 4.120.000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Trabajos de compilación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$ 4.120.000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Actualización Contable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$ 5.150.000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Preparación, elaboración y revisión de estados financieros, del sistema de información contable, de libros de contabilidad y actividades conexas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$ 6.180.000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Manejo integral de la contabilidad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$ 6.180.000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Estudio de planificación de utilidades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$ 6.180.000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Elaboración de Presupuestos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$ 6.180.000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Análisis y evaluación de Cartera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$ 7.725.000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Saneamientos contables o depuraciones de cuentas contables y financieras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$ 10.300.000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Organización e implementación de sistemas contables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$ 10.300.000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Asesoría en portafolio de Inversiones y mercado de capitales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$ 10.300.000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Evaluación de proyectos y análisis de Factibilidad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$ 20.600.000</w:t>
            </w:r>
          </w:p>
        </w:tc>
      </w:tr>
      <w:tr w:rsidR="00232DB5" w:rsidRPr="00754539" w:rsidTr="00DB496F">
        <w:trPr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Valoración de empresas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DDDDDD"/>
            <w:tcMar>
              <w:top w:w="300" w:type="dxa"/>
              <w:left w:w="225" w:type="dxa"/>
              <w:bottom w:w="150" w:type="dxa"/>
              <w:right w:w="225" w:type="dxa"/>
            </w:tcMar>
            <w:hideMark/>
          </w:tcPr>
          <w:p w:rsidR="00232DB5" w:rsidRPr="00754539" w:rsidRDefault="00232DB5" w:rsidP="00DB49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s-CO"/>
              </w:rPr>
            </w:pPr>
            <w:r w:rsidRPr="00754539">
              <w:rPr>
                <w:rFonts w:ascii="Arial" w:eastAsia="Times New Roman" w:hAnsi="Arial" w:cs="Arial"/>
                <w:sz w:val="21"/>
                <w:szCs w:val="21"/>
                <w:lang w:eastAsia="es-CO"/>
              </w:rPr>
              <w:t>$ 25.750.000</w:t>
            </w:r>
          </w:p>
        </w:tc>
      </w:tr>
    </w:tbl>
    <w:p w:rsidR="00232DB5" w:rsidRDefault="00232DB5">
      <w:bookmarkStart w:id="1" w:name="_GoBack"/>
      <w:bookmarkEnd w:id="1"/>
    </w:p>
    <w:sectPr w:rsidR="00232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B5"/>
    <w:rsid w:val="00232DB5"/>
    <w:rsid w:val="007452A2"/>
    <w:rsid w:val="009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6A2E6-4B1B-4F10-9C27-F37E244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2DB5"/>
    <w:rPr>
      <w:b/>
      <w:bCs/>
    </w:rPr>
  </w:style>
  <w:style w:type="character" w:customStyle="1" w:styleId="apple-converted-space">
    <w:name w:val="apple-converted-space"/>
    <w:basedOn w:val="Fuentedeprrafopredeter"/>
    <w:rsid w:val="0023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ualicese.com/normatividad/2009/06/16/orientacion-profesional-16-06-200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ANTONIO JIMENEZ YEPES</dc:creator>
  <cp:keywords/>
  <dc:description/>
  <cp:lastModifiedBy>IVAN ANTONIO JIMENEZ YEPES</cp:lastModifiedBy>
  <cp:revision>1</cp:revision>
  <dcterms:created xsi:type="dcterms:W3CDTF">2016-07-29T04:51:00Z</dcterms:created>
  <dcterms:modified xsi:type="dcterms:W3CDTF">2016-07-29T04:52:00Z</dcterms:modified>
</cp:coreProperties>
</file>