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46693" w14:textId="7F005CA7" w:rsidR="00B536A6" w:rsidRPr="00617A2B" w:rsidRDefault="00B536A6" w:rsidP="005F3BFF">
      <w:pPr>
        <w:pStyle w:val="Heading3"/>
        <w:tabs>
          <w:tab w:val="right" w:pos="8931"/>
        </w:tabs>
        <w:spacing w:after="120"/>
        <w:rPr>
          <w:rFonts w:ascii="Arial" w:hAnsi="Arial" w:cs="Arial"/>
          <w:b/>
          <w:lang w:val="en-GB"/>
        </w:rPr>
      </w:pPr>
      <w:bookmarkStart w:id="0" w:name="_GoBack"/>
      <w:bookmarkEnd w:id="0"/>
      <w:r w:rsidRPr="00617A2B">
        <w:rPr>
          <w:rFonts w:ascii="Arial" w:hAnsi="Arial" w:cs="Arial"/>
          <w:b/>
          <w:lang w:val="en-GB"/>
        </w:rPr>
        <w:t>Section 1 – True/False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2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21613061" w14:textId="77777777" w:rsidR="00B5763B" w:rsidRPr="00617A2B" w:rsidRDefault="00B5763B" w:rsidP="005F3BFF">
      <w:pPr>
        <w:pStyle w:val="CommentText"/>
        <w:spacing w:after="120"/>
        <w:jc w:val="right"/>
        <w:rPr>
          <w:rFonts w:ascii="Arial" w:hAnsi="Arial" w:cs="Arial"/>
          <w:b/>
          <w:sz w:val="18"/>
        </w:rPr>
      </w:pPr>
      <w:r w:rsidRPr="00617A2B">
        <w:rPr>
          <w:rFonts w:ascii="Arial" w:hAnsi="Arial" w:cs="Arial"/>
          <w:sz w:val="18"/>
        </w:rPr>
        <w:t xml:space="preserve">The quiz questions below are to be answered with a </w:t>
      </w:r>
      <w:r w:rsidRPr="00617A2B">
        <w:rPr>
          <w:rFonts w:ascii="Arial" w:hAnsi="Arial" w:cs="Arial"/>
          <w:b/>
          <w:sz w:val="18"/>
        </w:rPr>
        <w:t>T</w:t>
      </w:r>
      <w:r w:rsidRPr="00617A2B">
        <w:rPr>
          <w:rFonts w:ascii="Arial" w:hAnsi="Arial" w:cs="Arial"/>
          <w:sz w:val="18"/>
        </w:rPr>
        <w:t xml:space="preserve"> (True) or </w:t>
      </w:r>
      <w:r w:rsidRPr="00617A2B">
        <w:rPr>
          <w:rFonts w:ascii="Arial" w:hAnsi="Arial" w:cs="Arial"/>
          <w:b/>
          <w:sz w:val="18"/>
        </w:rPr>
        <w:t>F</w:t>
      </w:r>
      <w:r w:rsidRPr="00617A2B">
        <w:rPr>
          <w:rFonts w:ascii="Arial" w:hAnsi="Arial" w:cs="Arial"/>
          <w:sz w:val="18"/>
        </w:rPr>
        <w:t xml:space="preserve"> (False) in the box provided.</w:t>
      </w:r>
      <w:r w:rsidRPr="00617A2B">
        <w:rPr>
          <w:rFonts w:ascii="Arial" w:hAnsi="Arial" w:cs="Arial"/>
          <w:b/>
          <w:sz w:val="18"/>
        </w:rPr>
        <w:t xml:space="preserve"> </w:t>
      </w:r>
    </w:p>
    <w:p w14:paraId="2889B1A9" w14:textId="4BD7D9F6" w:rsidR="00B5763B" w:rsidRPr="00617A2B" w:rsidRDefault="00B5763B" w:rsidP="00B5763B">
      <w:pPr>
        <w:pStyle w:val="CommentText"/>
        <w:ind w:right="-450"/>
        <w:jc w:val="right"/>
        <w:rPr>
          <w:rFonts w:ascii="Arial" w:hAnsi="Arial" w:cs="Arial"/>
          <w:b/>
          <w:sz w:val="24"/>
          <w:szCs w:val="24"/>
        </w:rPr>
      </w:pPr>
      <w:r w:rsidRPr="00617A2B">
        <w:rPr>
          <w:rFonts w:ascii="Arial" w:hAnsi="Arial" w:cs="Arial"/>
          <w:b/>
          <w:sz w:val="24"/>
          <w:szCs w:val="24"/>
        </w:rPr>
        <w:t>Answer</w:t>
      </w:r>
    </w:p>
    <w:tbl>
      <w:tblPr>
        <w:tblW w:w="5524" w:type="pct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76"/>
        <w:gridCol w:w="736"/>
        <w:gridCol w:w="829"/>
      </w:tblGrid>
      <w:tr w:rsidR="005667CC" w:rsidRPr="00617A2B" w14:paraId="5F870E9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634D5" w14:textId="77777777" w:rsidR="005667CC" w:rsidRPr="00617A2B" w:rsidRDefault="005667CC" w:rsidP="005667CC">
            <w:p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5BEA5" w14:textId="5E30BF17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True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CFB607" w14:textId="71A8B1F3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b/>
                <w:sz w:val="20"/>
                <w:szCs w:val="20"/>
              </w:rPr>
              <w:t>False</w:t>
            </w:r>
          </w:p>
        </w:tc>
      </w:tr>
      <w:tr w:rsidR="005667CC" w:rsidRPr="00617A2B" w14:paraId="48090042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F7774" w14:textId="04CA801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A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management 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system that conforms to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ISO/IEC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17025</w:t>
            </w:r>
            <w:r w:rsidR="005F3BFF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:2017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includes 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consideration of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B570D2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risk assessment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FE82" w14:textId="06264791" w:rsidR="005667CC" w:rsidRPr="00617A2B" w:rsidRDefault="005667CC" w:rsidP="005667CC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67E54" w14:textId="2E65B7B2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0A1DCD08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BB47B" w14:textId="56F840E6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All parts of a laboratory management may be documented either electronically or on paper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07381" w14:textId="1F4BAAB3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77E793CB" w14:textId="4AF5F30B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1829A9BD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D964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Management review does not need the input of top management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6378A" w14:textId="29D25925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E3F9450" w14:textId="52917421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BB32C2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18810" w14:textId="77777777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Internal audits are only necessary for the years the laboratory is not assessed.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6469" w14:textId="05B2ADB2" w:rsidR="00BA016D" w:rsidRPr="00617A2B" w:rsidRDefault="00BA016D" w:rsidP="00BA016D">
            <w:pPr>
              <w:spacing w:before="80"/>
              <w:jc w:val="center"/>
              <w:rPr>
                <w:rFonts w:ascii="Arial" w:hAnsi="Arial" w:cs="Arial"/>
                <w:szCs w:val="20"/>
                <w:lang w:val="en-CA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65AD7D77" w14:textId="5904B985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BA016D" w:rsidRPr="00617A2B" w14:paraId="46F22B66" w14:textId="77777777" w:rsidTr="006E721E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BAA49" w14:textId="4E3E23DC" w:rsidR="00BA016D" w:rsidRPr="00617A2B" w:rsidRDefault="00BA016D" w:rsidP="00BA016D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Samples do not need to be tracked throughout the laboratory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A5784" w14:textId="483279C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</w:tcPr>
          <w:p w14:paraId="31208099" w14:textId="3F2EB416" w:rsidR="00BA016D" w:rsidRPr="00617A2B" w:rsidRDefault="00BA016D" w:rsidP="00BA016D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1D3BD4E1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7BC46" w14:textId="72F32F6A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It is not </w:t>
            </w:r>
            <w:r w:rsidR="0064269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required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to specify how a client conduct</w:t>
            </w:r>
            <w:r w:rsidR="00651F3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s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sampling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B87C1" w14:textId="53767CF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EA990" w14:textId="3BC4947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4E4F080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26DDE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If the method has been published in a standard, it does not need to be validated.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B01D6" w14:textId="7235CFCA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DA4FB" w14:textId="31875A5F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785A9A9B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3BC06" w14:textId="6912EAA3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can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be </w:t>
            </w:r>
            <w:r w:rsidR="00BA016D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evaluated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for non-numerical measurements.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55809" w14:textId="46736161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116F5" w14:textId="0F68B11C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162D586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A11D6" w14:textId="0594485E" w:rsidR="005667CC" w:rsidRPr="00617A2B" w:rsidRDefault="005667CC" w:rsidP="00642697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Laboratories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must include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evaluation of</w:t>
            </w: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 uncertainties </w:t>
            </w:r>
            <w:r w:rsidR="002B6BD7"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>in statements of compliance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03A20" w14:textId="6865B0C8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B1D61" w14:textId="6E99C5A0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  <w:tr w:rsidR="005667CC" w:rsidRPr="00617A2B" w14:paraId="594D2AF5" w14:textId="77777777" w:rsidTr="005B6968">
        <w:tc>
          <w:tcPr>
            <w:tcW w:w="42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653DD" w14:textId="77777777" w:rsidR="005667CC" w:rsidRPr="00617A2B" w:rsidRDefault="005667CC" w:rsidP="005667CC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  <w:t xml:space="preserve">“Uncertainty” is not a component of the Decision Rule. 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28EA7" w14:textId="62CC323B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C2B7D" w14:textId="6831D8ED" w:rsidR="005667CC" w:rsidRPr="00617A2B" w:rsidRDefault="005667CC" w:rsidP="005667CC">
            <w:pPr>
              <w:spacing w:before="80"/>
              <w:jc w:val="center"/>
              <w:rPr>
                <w:rFonts w:ascii="Arial" w:eastAsia="Times" w:hAnsi="Arial" w:cs="Arial"/>
                <w:color w:val="000000"/>
                <w:sz w:val="20"/>
                <w:lang w:val="en-GB" w:bidi="x-none"/>
              </w:rPr>
            </w:pP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instrText xml:space="preserve"> FORMCHECKBOX </w:instrText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</w:r>
            <w:r w:rsidR="0053506A">
              <w:rPr>
                <w:rFonts w:ascii="Arial" w:hAnsi="Arial" w:cs="Arial"/>
                <w:szCs w:val="20"/>
                <w:lang w:val="en-CA" w:bidi="x-none"/>
              </w:rPr>
              <w:fldChar w:fldCharType="separate"/>
            </w:r>
            <w:r w:rsidRPr="00617A2B">
              <w:rPr>
                <w:rFonts w:ascii="Arial" w:hAnsi="Arial" w:cs="Arial"/>
                <w:szCs w:val="20"/>
                <w:lang w:val="en-CA" w:bidi="x-none"/>
              </w:rPr>
              <w:fldChar w:fldCharType="end"/>
            </w:r>
          </w:p>
        </w:tc>
      </w:tr>
    </w:tbl>
    <w:p w14:paraId="6FE3B811" w14:textId="77777777" w:rsidR="00B536A6" w:rsidRPr="00617A2B" w:rsidRDefault="00B536A6" w:rsidP="00B536A6">
      <w:pPr>
        <w:pStyle w:val="CommentText"/>
        <w:jc w:val="right"/>
        <w:rPr>
          <w:rFonts w:ascii="Arial" w:hAnsi="Arial" w:cs="Arial"/>
          <w:sz w:val="18"/>
        </w:rPr>
      </w:pPr>
    </w:p>
    <w:p w14:paraId="0E19589E" w14:textId="558AB527" w:rsidR="00B536A6" w:rsidRPr="00617A2B" w:rsidRDefault="00B536A6" w:rsidP="005F3BFF">
      <w:pPr>
        <w:pStyle w:val="Heading3"/>
        <w:tabs>
          <w:tab w:val="right" w:pos="9270"/>
        </w:tabs>
        <w:spacing w:after="120"/>
        <w:rPr>
          <w:rFonts w:ascii="Arial" w:hAnsi="Arial" w:cs="Arial"/>
          <w:b/>
          <w:lang w:val="en-GB"/>
        </w:rPr>
      </w:pPr>
      <w:r w:rsidRPr="00617A2B">
        <w:rPr>
          <w:rFonts w:ascii="Arial" w:hAnsi="Arial" w:cs="Arial"/>
          <w:b/>
          <w:lang w:val="en-GB"/>
        </w:rPr>
        <w:t>Section 2 – Multiple Choice</w:t>
      </w:r>
      <w:r w:rsidRPr="00617A2B">
        <w:rPr>
          <w:rFonts w:ascii="Arial" w:hAnsi="Arial" w:cs="Arial"/>
          <w:b/>
          <w:lang w:val="en-GB"/>
        </w:rPr>
        <w:tab/>
        <w:t xml:space="preserve">Each question is worth </w:t>
      </w:r>
      <w:r w:rsidR="002B6BD7" w:rsidRPr="00617A2B">
        <w:rPr>
          <w:rFonts w:ascii="Arial" w:hAnsi="Arial" w:cs="Arial"/>
          <w:b/>
          <w:lang w:val="en-GB"/>
        </w:rPr>
        <w:t>4</w:t>
      </w:r>
      <w:r w:rsidRPr="00617A2B">
        <w:rPr>
          <w:rFonts w:ascii="Arial" w:hAnsi="Arial" w:cs="Arial"/>
          <w:b/>
          <w:lang w:val="en-GB"/>
        </w:rPr>
        <w:t xml:space="preserve"> mark</w:t>
      </w:r>
      <w:r w:rsidR="002B6BD7" w:rsidRPr="00617A2B">
        <w:rPr>
          <w:rFonts w:ascii="Arial" w:hAnsi="Arial" w:cs="Arial"/>
          <w:b/>
          <w:lang w:val="en-GB"/>
        </w:rPr>
        <w:t>s</w:t>
      </w:r>
    </w:p>
    <w:p w14:paraId="4F15C8F1" w14:textId="77777777" w:rsidR="00EF0EDA" w:rsidRPr="00617A2B" w:rsidRDefault="00EF0EDA" w:rsidP="005F3BFF">
      <w:pPr>
        <w:pStyle w:val="CommentText"/>
        <w:spacing w:after="120"/>
        <w:jc w:val="right"/>
        <w:rPr>
          <w:rFonts w:ascii="Arial" w:hAnsi="Arial" w:cs="Arial"/>
          <w:sz w:val="18"/>
        </w:rPr>
      </w:pPr>
      <w:r w:rsidRPr="00617A2B">
        <w:rPr>
          <w:rFonts w:ascii="Arial" w:hAnsi="Arial" w:cs="Arial"/>
          <w:sz w:val="18"/>
        </w:rPr>
        <w:t xml:space="preserve">Circle the correct answer for each question in this Section. There is only </w:t>
      </w:r>
      <w:r w:rsidRPr="00617A2B">
        <w:rPr>
          <w:rFonts w:ascii="Arial" w:hAnsi="Arial" w:cs="Arial"/>
          <w:b/>
          <w:sz w:val="18"/>
        </w:rPr>
        <w:t>one correct</w:t>
      </w:r>
      <w:r w:rsidRPr="00617A2B">
        <w:rPr>
          <w:rFonts w:ascii="Arial" w:hAnsi="Arial" w:cs="Arial"/>
          <w:sz w:val="18"/>
        </w:rPr>
        <w:t xml:space="preserve"> answer for each question.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0"/>
        <w:gridCol w:w="630"/>
        <w:gridCol w:w="720"/>
        <w:gridCol w:w="180"/>
      </w:tblGrid>
      <w:tr w:rsidR="005F3BFF" w:rsidRPr="00617A2B" w14:paraId="2FBDC0E6" w14:textId="77777777" w:rsidTr="005F3BFF">
        <w:trPr>
          <w:cantSplit/>
        </w:trPr>
        <w:tc>
          <w:tcPr>
            <w:tcW w:w="8550" w:type="dxa"/>
          </w:tcPr>
          <w:p w14:paraId="7C3E8EA2" w14:textId="77777777" w:rsidR="005F3BFF" w:rsidRPr="00617A2B" w:rsidRDefault="005F3BFF" w:rsidP="005F3BFF">
            <w:p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30" w:type="dxa"/>
            <w:gridSpan w:val="3"/>
          </w:tcPr>
          <w:p w14:paraId="06F2E812" w14:textId="38DE5E53" w:rsidR="005F3BFF" w:rsidRPr="00617A2B" w:rsidRDefault="005F3BFF" w:rsidP="006D1CBE">
            <w:pPr>
              <w:spacing w:before="80"/>
              <w:ind w:left="360"/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617A2B">
              <w:rPr>
                <w:rFonts w:ascii="Arial" w:hAnsi="Arial" w:cs="Arial"/>
                <w:b/>
                <w:sz w:val="16"/>
                <w:szCs w:val="16"/>
                <w:lang w:val="en-GB"/>
              </w:rPr>
              <w:t>Check one</w:t>
            </w:r>
          </w:p>
        </w:tc>
      </w:tr>
      <w:tr w:rsidR="006D1CBE" w:rsidRPr="00617A2B" w14:paraId="14B84EC1" w14:textId="0D6B29AA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4FFC14D7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staff member is needed who has authority and resources for the following:</w:t>
            </w:r>
          </w:p>
        </w:tc>
        <w:tc>
          <w:tcPr>
            <w:tcW w:w="720" w:type="dxa"/>
          </w:tcPr>
          <w:p w14:paraId="632A135B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058F3B8" w14:textId="2D2B29D1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2C3E5F0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Implementation of the management system.</w:t>
            </w:r>
          </w:p>
        </w:tc>
        <w:tc>
          <w:tcPr>
            <w:tcW w:w="720" w:type="dxa"/>
          </w:tcPr>
          <w:p w14:paraId="6BEFF44A" w14:textId="2EEB033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E64E41" w14:textId="6F7BB204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F8A90E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Identification of deviations from the management system.</w:t>
            </w:r>
          </w:p>
        </w:tc>
        <w:tc>
          <w:tcPr>
            <w:tcW w:w="720" w:type="dxa"/>
          </w:tcPr>
          <w:p w14:paraId="77693C76" w14:textId="08E8432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32F17EF" w14:textId="1B416232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0B54E703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Reporting to management on the performance of the management system.</w:t>
            </w:r>
          </w:p>
        </w:tc>
        <w:tc>
          <w:tcPr>
            <w:tcW w:w="720" w:type="dxa"/>
          </w:tcPr>
          <w:p w14:paraId="3660DE39" w14:textId="5165230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518D6D" w14:textId="3D3A042D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50B60E5B" w14:textId="77777777" w:rsidR="006D1CBE" w:rsidRPr="00617A2B" w:rsidRDefault="006D1CBE" w:rsidP="006D1CBE">
            <w:pPr>
              <w:pStyle w:val="CommentTex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of the above.</w:t>
            </w:r>
          </w:p>
        </w:tc>
        <w:tc>
          <w:tcPr>
            <w:tcW w:w="720" w:type="dxa"/>
          </w:tcPr>
          <w:p w14:paraId="75BF1985" w14:textId="2FFCD68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FDA7F84" w14:textId="3F430817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1AAB7CAC" w14:textId="1170E011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99A2F1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230C66E" w14:textId="7B0DBCA0" w:rsidTr="005F3BFF">
        <w:trPr>
          <w:gridAfter w:val="1"/>
          <w:wAfter w:w="180" w:type="dxa"/>
          <w:cantSplit/>
        </w:trPr>
        <w:tc>
          <w:tcPr>
            <w:tcW w:w="9180" w:type="dxa"/>
            <w:gridSpan w:val="2"/>
          </w:tcPr>
          <w:p w14:paraId="3C5ACB29" w14:textId="76F08109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are the clauses in the 2017 version of the standard that contain requirements:</w:t>
            </w:r>
          </w:p>
        </w:tc>
        <w:tc>
          <w:tcPr>
            <w:tcW w:w="720" w:type="dxa"/>
          </w:tcPr>
          <w:p w14:paraId="590A519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4049E848" w14:textId="5E8BA38B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25E43ECC" w14:textId="252CBA23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2,3,5,7,9</w:t>
            </w:r>
          </w:p>
        </w:tc>
        <w:tc>
          <w:tcPr>
            <w:tcW w:w="720" w:type="dxa"/>
          </w:tcPr>
          <w:p w14:paraId="2E0E06D4" w14:textId="319530AA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9558FC6" w14:textId="6B28CC1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60F9A1" w14:textId="17709C0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4,5,6,7,8</w:t>
            </w:r>
          </w:p>
        </w:tc>
        <w:tc>
          <w:tcPr>
            <w:tcW w:w="720" w:type="dxa"/>
          </w:tcPr>
          <w:p w14:paraId="172B0087" w14:textId="4378C339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DF147D" w14:textId="67BFF0EA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2796332" w14:textId="6BA03904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2,3,4,5</w:t>
            </w:r>
          </w:p>
        </w:tc>
        <w:tc>
          <w:tcPr>
            <w:tcW w:w="720" w:type="dxa"/>
          </w:tcPr>
          <w:p w14:paraId="498A31D9" w14:textId="0AE636E7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6B5C0B" w14:textId="55A740C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A21B00A" w14:textId="70610ADA" w:rsidR="006D1CBE" w:rsidRPr="00617A2B" w:rsidRDefault="006D1CBE" w:rsidP="006D1CBE">
            <w:pPr>
              <w:pStyle w:val="CommentText"/>
              <w:numPr>
                <w:ilvl w:val="0"/>
                <w:numId w:val="7"/>
              </w:numPr>
              <w:tabs>
                <w:tab w:val="num" w:pos="1440"/>
              </w:tabs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clauses 6 and 7 have requirements</w:t>
            </w:r>
          </w:p>
        </w:tc>
        <w:tc>
          <w:tcPr>
            <w:tcW w:w="720" w:type="dxa"/>
          </w:tcPr>
          <w:p w14:paraId="0C6DD2B1" w14:textId="3CD5038D" w:rsidR="006D1CBE" w:rsidRPr="00617A2B" w:rsidRDefault="006D1CBE" w:rsidP="006D1CBE">
            <w:pPr>
              <w:pStyle w:val="CommentText"/>
              <w:tabs>
                <w:tab w:val="num" w:pos="1440"/>
              </w:tabs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034593" w14:textId="6C387816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6B6FC8C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D63CF2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8DAE400" w14:textId="090E6854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5990F384" w14:textId="050FCF9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following feedback mechanisms are required in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08C5269A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6311AE" w14:textId="3F692D52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388F52AA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Publish all feedback on the website.</w:t>
            </w:r>
          </w:p>
        </w:tc>
        <w:tc>
          <w:tcPr>
            <w:tcW w:w="720" w:type="dxa"/>
          </w:tcPr>
          <w:p w14:paraId="40FC8B8A" w14:textId="7D660F5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9EBFA76" w14:textId="3382046D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0CAA3CD2" w14:textId="591C117E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 xml:space="preserve">Record all </w:t>
            </w:r>
            <w:r w:rsidR="00BA016D" w:rsidRPr="00617A2B">
              <w:rPr>
                <w:rFonts w:ascii="Arial" w:hAnsi="Arial" w:cs="Arial"/>
              </w:rPr>
              <w:t>complaints</w:t>
            </w:r>
          </w:p>
        </w:tc>
        <w:tc>
          <w:tcPr>
            <w:tcW w:w="720" w:type="dxa"/>
          </w:tcPr>
          <w:p w14:paraId="1DF09487" w14:textId="4F6762A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728ADFA" w14:textId="317ECB19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CF46738" w14:textId="6CBB14C2" w:rsidR="006D1CBE" w:rsidRPr="00617A2B" w:rsidRDefault="005F3BFF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Analyse</w:t>
            </w:r>
            <w:r w:rsidR="006D1CBE" w:rsidRPr="00617A2B">
              <w:rPr>
                <w:rFonts w:ascii="Arial" w:hAnsi="Arial" w:cs="Arial"/>
              </w:rPr>
              <w:t xml:space="preserve"> all feedback</w:t>
            </w:r>
          </w:p>
        </w:tc>
        <w:tc>
          <w:tcPr>
            <w:tcW w:w="720" w:type="dxa"/>
          </w:tcPr>
          <w:p w14:paraId="68423F91" w14:textId="4C40B02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576EBA" w14:textId="508D9470" w:rsidTr="005F3BFF">
        <w:trPr>
          <w:gridAfter w:val="1"/>
          <w:wAfter w:w="180" w:type="dxa"/>
        </w:trPr>
        <w:tc>
          <w:tcPr>
            <w:tcW w:w="9180" w:type="dxa"/>
            <w:gridSpan w:val="2"/>
          </w:tcPr>
          <w:p w14:paraId="6EA7398B" w14:textId="77777777" w:rsidR="006D1CBE" w:rsidRPr="00617A2B" w:rsidRDefault="006D1CBE" w:rsidP="006D1CBE">
            <w:pPr>
              <w:pStyle w:val="CommentTex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Ignore all feedback</w:t>
            </w:r>
          </w:p>
        </w:tc>
        <w:tc>
          <w:tcPr>
            <w:tcW w:w="720" w:type="dxa"/>
          </w:tcPr>
          <w:p w14:paraId="628462B4" w14:textId="68B2C24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C895396" w14:textId="32509443" w:rsidR="005F3BFF" w:rsidRPr="00617A2B" w:rsidRDefault="005F3BFF">
      <w:pPr>
        <w:rPr>
          <w:rFonts w:ascii="Arial" w:hAnsi="Arial" w:cs="Arial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49303233" w14:textId="5FEDB9E5" w:rsidTr="006D1CBE">
        <w:tc>
          <w:tcPr>
            <w:tcW w:w="9180" w:type="dxa"/>
          </w:tcPr>
          <w:p w14:paraId="08F564FF" w14:textId="71BD4783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Management review, according to ISO/IEC 17025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requires examination of how many different issues/items</w:t>
            </w:r>
            <w:r w:rsidR="005F3BF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F3BFF"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overall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3E016C18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5EEEBB4" w14:textId="38D0CC67" w:rsidTr="006D1CBE">
        <w:tc>
          <w:tcPr>
            <w:tcW w:w="9180" w:type="dxa"/>
          </w:tcPr>
          <w:p w14:paraId="762649EC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7</w:t>
            </w:r>
          </w:p>
        </w:tc>
        <w:tc>
          <w:tcPr>
            <w:tcW w:w="720" w:type="dxa"/>
          </w:tcPr>
          <w:p w14:paraId="3D3E5FA3" w14:textId="7D3EED6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32E5084" w14:textId="1CE7D05A" w:rsidTr="006D1CBE">
        <w:tc>
          <w:tcPr>
            <w:tcW w:w="9180" w:type="dxa"/>
          </w:tcPr>
          <w:p w14:paraId="29D533BB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13</w:t>
            </w:r>
          </w:p>
        </w:tc>
        <w:tc>
          <w:tcPr>
            <w:tcW w:w="720" w:type="dxa"/>
          </w:tcPr>
          <w:p w14:paraId="0430C1E6" w14:textId="722666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2C92E3" w14:textId="5D8B46AE" w:rsidTr="006D1CBE">
        <w:tc>
          <w:tcPr>
            <w:tcW w:w="9180" w:type="dxa"/>
          </w:tcPr>
          <w:p w14:paraId="52D3D203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11</w:t>
            </w:r>
          </w:p>
        </w:tc>
        <w:tc>
          <w:tcPr>
            <w:tcW w:w="720" w:type="dxa"/>
          </w:tcPr>
          <w:p w14:paraId="43236EE8" w14:textId="464687B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DFC6DA5" w14:textId="41629120" w:rsidTr="006D1CBE">
        <w:tc>
          <w:tcPr>
            <w:tcW w:w="9180" w:type="dxa"/>
          </w:tcPr>
          <w:p w14:paraId="000BC11F" w14:textId="77777777" w:rsidR="006D1CBE" w:rsidRPr="00617A2B" w:rsidRDefault="006D1CBE" w:rsidP="006D1CBE">
            <w:pPr>
              <w:pStyle w:val="CommentText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19</w:t>
            </w:r>
          </w:p>
        </w:tc>
        <w:tc>
          <w:tcPr>
            <w:tcW w:w="720" w:type="dxa"/>
          </w:tcPr>
          <w:p w14:paraId="7D66401A" w14:textId="1AD0F1D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747E8B8" w14:textId="56B63096" w:rsidTr="006D1CBE">
        <w:tc>
          <w:tcPr>
            <w:tcW w:w="9180" w:type="dxa"/>
          </w:tcPr>
          <w:p w14:paraId="3807334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72D02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5723E53F" w14:textId="1DA8EE1F" w:rsidTr="006D1CBE">
        <w:tc>
          <w:tcPr>
            <w:tcW w:w="9180" w:type="dxa"/>
          </w:tcPr>
          <w:p w14:paraId="6CB782DA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Which requirement specifically states the frequency of laboratory internal audits?</w:t>
            </w:r>
          </w:p>
        </w:tc>
        <w:tc>
          <w:tcPr>
            <w:tcW w:w="720" w:type="dxa"/>
          </w:tcPr>
          <w:p w14:paraId="74C3CF5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1BB94270" w14:textId="73B32EA7" w:rsidTr="006D1CBE">
        <w:tc>
          <w:tcPr>
            <w:tcW w:w="9180" w:type="dxa"/>
          </w:tcPr>
          <w:p w14:paraId="57D83014" w14:textId="77777777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17025 does not specify a frequency for internal audits.</w:t>
            </w:r>
          </w:p>
        </w:tc>
        <w:tc>
          <w:tcPr>
            <w:tcW w:w="720" w:type="dxa"/>
          </w:tcPr>
          <w:p w14:paraId="3C11B0E2" w14:textId="33AF7F1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F211CE" w14:textId="0DBB9D74" w:rsidTr="006D1CBE">
        <w:tc>
          <w:tcPr>
            <w:tcW w:w="9180" w:type="dxa"/>
          </w:tcPr>
          <w:p w14:paraId="2D368DFE" w14:textId="48D6D6BC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8.8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71942C53" w14:textId="6EAC547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F7FAE7" w14:textId="5C756D67" w:rsidTr="006D1CBE">
        <w:tc>
          <w:tcPr>
            <w:tcW w:w="9180" w:type="dxa"/>
          </w:tcPr>
          <w:p w14:paraId="01A1DF16" w14:textId="02640229" w:rsidR="006D1CBE" w:rsidRPr="00617A2B" w:rsidRDefault="006D1CBE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Clause 8.7 of ISO/IEC 17025</w:t>
            </w:r>
            <w:r w:rsidR="005F3BFF" w:rsidRPr="00617A2B">
              <w:rPr>
                <w:rFonts w:ascii="Arial" w:hAnsi="Arial" w:cs="Arial"/>
              </w:rPr>
              <w:t>:2017</w:t>
            </w:r>
          </w:p>
        </w:tc>
        <w:tc>
          <w:tcPr>
            <w:tcW w:w="720" w:type="dxa"/>
          </w:tcPr>
          <w:p w14:paraId="1FF2EEFF" w14:textId="6431971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121599A" w14:textId="45C779AA" w:rsidTr="006D1CBE">
        <w:tc>
          <w:tcPr>
            <w:tcW w:w="9180" w:type="dxa"/>
          </w:tcPr>
          <w:p w14:paraId="79613453" w14:textId="6A787277" w:rsidR="006D1CBE" w:rsidRPr="00617A2B" w:rsidRDefault="005F3BFF" w:rsidP="006D1CBE">
            <w:pPr>
              <w:pStyle w:val="CommentTex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IAS interprets</w:t>
            </w:r>
            <w:r w:rsidR="006D1CBE" w:rsidRPr="00617A2B">
              <w:rPr>
                <w:rFonts w:ascii="Arial" w:hAnsi="Arial" w:cs="Arial"/>
              </w:rPr>
              <w:t xml:space="preserve"> APLAC TC 002 to require labs to undertake internal audit every year</w:t>
            </w:r>
          </w:p>
        </w:tc>
        <w:tc>
          <w:tcPr>
            <w:tcW w:w="720" w:type="dxa"/>
          </w:tcPr>
          <w:p w14:paraId="10933E1C" w14:textId="5D7E7EB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26FCB8A" w14:textId="7BC2795B" w:rsidTr="006D1CBE">
        <w:tc>
          <w:tcPr>
            <w:tcW w:w="9180" w:type="dxa"/>
          </w:tcPr>
          <w:p w14:paraId="17772FC1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EB6994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29A1FE06" w14:textId="6E245246" w:rsidTr="006D1CBE">
        <w:tc>
          <w:tcPr>
            <w:tcW w:w="9180" w:type="dxa"/>
          </w:tcPr>
          <w:p w14:paraId="25E05177" w14:textId="494FD5F1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does 17025:2017 require as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considerations in metrological traceability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SI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2753AE6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30471C6D" w14:textId="628D7030" w:rsidTr="006D1CBE">
        <w:tc>
          <w:tcPr>
            <w:tcW w:w="9180" w:type="dxa"/>
          </w:tcPr>
          <w:p w14:paraId="1C9236A5" w14:textId="384A8F9F" w:rsidR="006D1CBE" w:rsidRPr="00617A2B" w:rsidRDefault="007F3ADF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Competence in calibration</w:t>
            </w:r>
            <w:r w:rsidR="006D1CBE" w:rsidRPr="00617A2B">
              <w:rPr>
                <w:rFonts w:ascii="Arial" w:hAnsi="Arial" w:cs="Arial"/>
              </w:rPr>
              <w:t xml:space="preserve">, unbroken chain of measurement, </w:t>
            </w:r>
            <w:r w:rsidRPr="00617A2B">
              <w:rPr>
                <w:rFonts w:ascii="Arial" w:hAnsi="Arial" w:cs="Arial"/>
              </w:rPr>
              <w:t>contribution of uncertainty</w:t>
            </w:r>
            <w:r w:rsidR="006D1CBE"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6715BBB9" w14:textId="387C390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54F6812" w14:textId="47CFA3B0" w:rsidTr="006D1CBE">
        <w:tc>
          <w:tcPr>
            <w:tcW w:w="9180" w:type="dxa"/>
          </w:tcPr>
          <w:p w14:paraId="331A5C30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Systematic error, use of appropriate decision rule, use of OIML R 111 class weights.</w:t>
            </w:r>
          </w:p>
        </w:tc>
        <w:tc>
          <w:tcPr>
            <w:tcW w:w="720" w:type="dxa"/>
          </w:tcPr>
          <w:p w14:paraId="03C77DF8" w14:textId="10A4308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B6BA6D1" w14:textId="17383D35" w:rsidTr="006D1CBE">
        <w:tc>
          <w:tcPr>
            <w:tcW w:w="9180" w:type="dxa"/>
          </w:tcPr>
          <w:p w14:paraId="22582AB8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Self-declaration of competence, unbroken chain of measurement, specification of the measurand.</w:t>
            </w:r>
          </w:p>
        </w:tc>
        <w:tc>
          <w:tcPr>
            <w:tcW w:w="720" w:type="dxa"/>
          </w:tcPr>
          <w:p w14:paraId="6390D0E0" w14:textId="05E6C8B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20778C1" w14:textId="45AA0B2C" w:rsidTr="006D1CBE">
        <w:tc>
          <w:tcPr>
            <w:tcW w:w="9180" w:type="dxa"/>
          </w:tcPr>
          <w:p w14:paraId="5BEB6ED3" w14:textId="77777777" w:rsidR="006D1CBE" w:rsidRPr="00617A2B" w:rsidRDefault="006D1CBE" w:rsidP="006D1CBE">
            <w:pPr>
              <w:pStyle w:val="CommentText"/>
              <w:numPr>
                <w:ilvl w:val="0"/>
                <w:numId w:val="11"/>
              </w:numPr>
              <w:spacing w:after="12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CIPM MRA, Joint Declaration on Legal Metrology, unbroken chain of measurement.</w:t>
            </w:r>
          </w:p>
        </w:tc>
        <w:tc>
          <w:tcPr>
            <w:tcW w:w="720" w:type="dxa"/>
          </w:tcPr>
          <w:p w14:paraId="277B831C" w14:textId="01AE0EBD" w:rsidR="006D1CBE" w:rsidRPr="00617A2B" w:rsidRDefault="006D1CBE" w:rsidP="006D1CBE">
            <w:pPr>
              <w:pStyle w:val="CommentText"/>
              <w:spacing w:after="120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EDFEE6" w14:textId="486180C5" w:rsidTr="006D1CBE">
        <w:tc>
          <w:tcPr>
            <w:tcW w:w="9180" w:type="dxa"/>
          </w:tcPr>
          <w:p w14:paraId="23B077BB" w14:textId="3F9453FC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Why is the standard called ISO/IEC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and not ISO 17025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95D6DD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0C84DF15" w14:textId="55602184" w:rsidTr="006D1CBE">
        <w:tc>
          <w:tcPr>
            <w:tcW w:w="9180" w:type="dxa"/>
          </w:tcPr>
          <w:p w14:paraId="3D0BE60A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paid money to the ISO to publish it</w:t>
            </w:r>
          </w:p>
        </w:tc>
        <w:tc>
          <w:tcPr>
            <w:tcW w:w="720" w:type="dxa"/>
          </w:tcPr>
          <w:p w14:paraId="63F2A289" w14:textId="0783EA8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8B4C20" w14:textId="6E525CF3" w:rsidTr="006D1CBE">
        <w:tc>
          <w:tcPr>
            <w:tcW w:w="9180" w:type="dxa"/>
          </w:tcPr>
          <w:p w14:paraId="606EED1D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IEC participates with ISO in its development as part of CASCO</w:t>
            </w:r>
          </w:p>
        </w:tc>
        <w:tc>
          <w:tcPr>
            <w:tcW w:w="720" w:type="dxa"/>
          </w:tcPr>
          <w:p w14:paraId="68C4C7CB" w14:textId="6AC94F9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F38BE27" w14:textId="603197C7" w:rsidTr="006D1CBE">
        <w:tc>
          <w:tcPr>
            <w:tcW w:w="9180" w:type="dxa"/>
          </w:tcPr>
          <w:p w14:paraId="6CF43240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ISO is not the real copyright holder of ISO/IEC 17025</w:t>
            </w:r>
          </w:p>
        </w:tc>
        <w:tc>
          <w:tcPr>
            <w:tcW w:w="720" w:type="dxa"/>
          </w:tcPr>
          <w:p w14:paraId="69988FBF" w14:textId="47FFABE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ABC1B6" w14:textId="1CCF8627" w:rsidTr="006D1CBE">
        <w:tc>
          <w:tcPr>
            <w:tcW w:w="9180" w:type="dxa"/>
          </w:tcPr>
          <w:p w14:paraId="6EE3D693" w14:textId="77777777" w:rsidR="006D1CBE" w:rsidRPr="00617A2B" w:rsidRDefault="006D1CBE" w:rsidP="006D1CBE">
            <w:pPr>
              <w:pStyle w:val="CommentText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ILAC insisted that ISO allow the IEC name to appear in the standard</w:t>
            </w:r>
          </w:p>
        </w:tc>
        <w:tc>
          <w:tcPr>
            <w:tcW w:w="720" w:type="dxa"/>
          </w:tcPr>
          <w:p w14:paraId="605A51FE" w14:textId="36717DA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9F08021" w14:textId="04087696" w:rsidTr="006D1CBE">
        <w:tc>
          <w:tcPr>
            <w:tcW w:w="9180" w:type="dxa"/>
          </w:tcPr>
          <w:p w14:paraId="193323C8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BA0EE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929042" w14:textId="23DA15B9" w:rsidTr="006D1CBE">
        <w:tc>
          <w:tcPr>
            <w:tcW w:w="9180" w:type="dxa"/>
          </w:tcPr>
          <w:p w14:paraId="7A704EF9" w14:textId="7003D3D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7F3ADF" w:rsidRPr="00617A2B">
              <w:rPr>
                <w:rFonts w:ascii="Arial" w:hAnsi="Arial" w:cs="Arial"/>
                <w:sz w:val="20"/>
                <w:szCs w:val="20"/>
                <w:lang w:val="en-GB"/>
              </w:rPr>
              <w:t>definition of the term “Impartiality”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00802C55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6DE0D26A" w14:textId="2387666A" w:rsidTr="006D1CBE">
        <w:tc>
          <w:tcPr>
            <w:tcW w:w="9180" w:type="dxa"/>
          </w:tcPr>
          <w:p w14:paraId="1F67D847" w14:textId="5778372B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Absence of partiality</w:t>
            </w:r>
          </w:p>
        </w:tc>
        <w:tc>
          <w:tcPr>
            <w:tcW w:w="720" w:type="dxa"/>
          </w:tcPr>
          <w:p w14:paraId="1C70C5B4" w14:textId="0B3F65B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9659A76" w14:textId="2D5D5206" w:rsidTr="006D1CBE">
        <w:tc>
          <w:tcPr>
            <w:tcW w:w="9180" w:type="dxa"/>
          </w:tcPr>
          <w:p w14:paraId="64F5164E" w14:textId="4F4A50D5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Lack of conflict of interest</w:t>
            </w:r>
          </w:p>
        </w:tc>
        <w:tc>
          <w:tcPr>
            <w:tcW w:w="720" w:type="dxa"/>
          </w:tcPr>
          <w:p w14:paraId="70207C87" w14:textId="1A2DFD9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1C59E87" w14:textId="29564AC5" w:rsidTr="006D1CBE">
        <w:tc>
          <w:tcPr>
            <w:tcW w:w="9180" w:type="dxa"/>
          </w:tcPr>
          <w:p w14:paraId="39E35877" w14:textId="7DF675C1" w:rsidR="006D1CBE" w:rsidRPr="00617A2B" w:rsidRDefault="007F3ADF" w:rsidP="006D1CBE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Presence of objectivity</w:t>
            </w:r>
          </w:p>
        </w:tc>
        <w:tc>
          <w:tcPr>
            <w:tcW w:w="720" w:type="dxa"/>
          </w:tcPr>
          <w:p w14:paraId="6E7F27A1" w14:textId="71674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D02942" w:rsidRPr="00617A2B" w14:paraId="6B6FDC78" w14:textId="1F2030F2" w:rsidTr="006D1CBE">
        <w:tc>
          <w:tcPr>
            <w:tcW w:w="9180" w:type="dxa"/>
          </w:tcPr>
          <w:p w14:paraId="755F7DF3" w14:textId="2160457E" w:rsidR="00D02942" w:rsidRPr="00617A2B" w:rsidRDefault="00D02942" w:rsidP="00D02942">
            <w:pPr>
              <w:pStyle w:val="CommentTex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“freedom from bias”, “lack of prejudice”, “neutrality”</w:t>
            </w:r>
          </w:p>
        </w:tc>
        <w:tc>
          <w:tcPr>
            <w:tcW w:w="720" w:type="dxa"/>
          </w:tcPr>
          <w:p w14:paraId="3102654B" w14:textId="7A326997" w:rsidR="00D02942" w:rsidRPr="00617A2B" w:rsidRDefault="00D02942" w:rsidP="00D02942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08CEA47" w14:textId="43F4BC9F" w:rsidTr="006D1CBE">
        <w:tc>
          <w:tcPr>
            <w:tcW w:w="9180" w:type="dxa"/>
          </w:tcPr>
          <w:p w14:paraId="3D69D7E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F4F974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168E217E" w14:textId="37129AE0" w:rsidTr="006D1CBE">
        <w:tc>
          <w:tcPr>
            <w:tcW w:w="9180" w:type="dxa"/>
          </w:tcPr>
          <w:p w14:paraId="59045718" w14:textId="7D73629A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purpose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of 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720" w:type="dxa"/>
          </w:tcPr>
          <w:p w14:paraId="5FCC6501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7641B198" w14:textId="1D539AC4" w:rsidTr="006D1CBE">
        <w:tc>
          <w:tcPr>
            <w:tcW w:w="9180" w:type="dxa"/>
          </w:tcPr>
          <w:p w14:paraId="0FB38D5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governments to accredit laboratories</w:t>
            </w:r>
          </w:p>
        </w:tc>
        <w:tc>
          <w:tcPr>
            <w:tcW w:w="720" w:type="dxa"/>
          </w:tcPr>
          <w:p w14:paraId="2B6507FA" w14:textId="21D039F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91344C" w14:textId="5DEFD331" w:rsidTr="006D1CBE">
        <w:tc>
          <w:tcPr>
            <w:tcW w:w="9180" w:type="dxa"/>
          </w:tcPr>
          <w:p w14:paraId="51470B81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provide the tools that allow laboratories to produce consistent, technically valid results.</w:t>
            </w:r>
          </w:p>
        </w:tc>
        <w:tc>
          <w:tcPr>
            <w:tcW w:w="720" w:type="dxa"/>
          </w:tcPr>
          <w:p w14:paraId="5485E2AE" w14:textId="4C4D72A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10FB994" w14:textId="2F560BEC" w:rsidTr="006D1CBE">
        <w:tc>
          <w:tcPr>
            <w:tcW w:w="9180" w:type="dxa"/>
          </w:tcPr>
          <w:p w14:paraId="369018AF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allow laboratories to enter foreign markets</w:t>
            </w:r>
          </w:p>
        </w:tc>
        <w:tc>
          <w:tcPr>
            <w:tcW w:w="720" w:type="dxa"/>
          </w:tcPr>
          <w:p w14:paraId="131426FE" w14:textId="523559E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08131F" w14:textId="072891FA" w:rsidTr="006D1CBE">
        <w:tc>
          <w:tcPr>
            <w:tcW w:w="9180" w:type="dxa"/>
          </w:tcPr>
          <w:p w14:paraId="634F51F5" w14:textId="77777777" w:rsidR="006D1CBE" w:rsidRPr="00617A2B" w:rsidRDefault="006D1CBE" w:rsidP="006D1CBE">
            <w:pPr>
              <w:pStyle w:val="CommentTex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It is to force laboratories to use quality systems</w:t>
            </w:r>
          </w:p>
        </w:tc>
        <w:tc>
          <w:tcPr>
            <w:tcW w:w="720" w:type="dxa"/>
          </w:tcPr>
          <w:p w14:paraId="3A74E409" w14:textId="63C69A7A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1C8CC92" w14:textId="315CFA4C" w:rsidTr="006D1CBE">
        <w:tc>
          <w:tcPr>
            <w:tcW w:w="9180" w:type="dxa"/>
          </w:tcPr>
          <w:p w14:paraId="51D27469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6FB04F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00F8349F" w14:textId="76FA128D" w:rsidTr="006D1CBE">
        <w:tc>
          <w:tcPr>
            <w:tcW w:w="9180" w:type="dxa"/>
          </w:tcPr>
          <w:p w14:paraId="5F5CAA25" w14:textId="397E4107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concept metrological t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raceability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in 17025:2017 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applies to:</w:t>
            </w:r>
          </w:p>
        </w:tc>
        <w:tc>
          <w:tcPr>
            <w:tcW w:w="720" w:type="dxa"/>
          </w:tcPr>
          <w:p w14:paraId="72A6AC79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D47E460" w14:textId="4CA86967" w:rsidTr="006D1CBE">
        <w:tc>
          <w:tcPr>
            <w:tcW w:w="9180" w:type="dxa"/>
          </w:tcPr>
          <w:p w14:paraId="451E0F90" w14:textId="77777777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calibration laboratories only</w:t>
            </w:r>
          </w:p>
        </w:tc>
        <w:tc>
          <w:tcPr>
            <w:tcW w:w="720" w:type="dxa"/>
          </w:tcPr>
          <w:p w14:paraId="73E07EE3" w14:textId="649B7E4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96AE8CB" w14:textId="0670CEF1" w:rsidTr="006D1CBE">
        <w:tc>
          <w:tcPr>
            <w:tcW w:w="9180" w:type="dxa"/>
          </w:tcPr>
          <w:p w14:paraId="3A110148" w14:textId="6A667642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 physical measurement devices</w:t>
            </w:r>
          </w:p>
        </w:tc>
        <w:tc>
          <w:tcPr>
            <w:tcW w:w="720" w:type="dxa"/>
          </w:tcPr>
          <w:p w14:paraId="30BFAC6C" w14:textId="3C47697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0FDFD69" w14:textId="44467FE7" w:rsidTr="006D1CBE">
        <w:tc>
          <w:tcPr>
            <w:tcW w:w="9180" w:type="dxa"/>
          </w:tcPr>
          <w:p w14:paraId="55719214" w14:textId="6D086023" w:rsidR="006D1CBE" w:rsidRPr="00617A2B" w:rsidRDefault="00D02942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only</w:t>
            </w:r>
            <w:r w:rsidR="006D1CBE" w:rsidRPr="00617A2B">
              <w:rPr>
                <w:rFonts w:ascii="Arial" w:hAnsi="Arial" w:cs="Arial"/>
              </w:rPr>
              <w:t xml:space="preserve"> measurement devices and certified reference materials and standards</w:t>
            </w:r>
          </w:p>
        </w:tc>
        <w:tc>
          <w:tcPr>
            <w:tcW w:w="720" w:type="dxa"/>
          </w:tcPr>
          <w:p w14:paraId="5FA5A47F" w14:textId="1AA4E81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886FBB3" w14:textId="70A48555" w:rsidTr="006D1CBE">
        <w:tc>
          <w:tcPr>
            <w:tcW w:w="9180" w:type="dxa"/>
          </w:tcPr>
          <w:p w14:paraId="2AEF4717" w14:textId="2D2B5CD5" w:rsidR="006D1CBE" w:rsidRPr="00617A2B" w:rsidRDefault="006D1CBE" w:rsidP="006D1CBE">
            <w:pPr>
              <w:pStyle w:val="CommentTex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</w:rPr>
              <w:t>all equipment which contributes to the overall uncertainty of the measurement</w:t>
            </w:r>
            <w:r w:rsidR="00D02942" w:rsidRPr="00617A2B">
              <w:rPr>
                <w:rFonts w:ascii="Arial" w:hAnsi="Arial" w:cs="Arial"/>
              </w:rPr>
              <w:t xml:space="preserve"> result</w:t>
            </w:r>
            <w:r w:rsidRPr="00617A2B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</w:tcPr>
          <w:p w14:paraId="729C0EFA" w14:textId="4369BF7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1B1B72" w14:textId="67F78BD2" w:rsidTr="006D1CBE">
        <w:tc>
          <w:tcPr>
            <w:tcW w:w="9180" w:type="dxa"/>
          </w:tcPr>
          <w:p w14:paraId="2D72C5CD" w14:textId="77777777" w:rsidR="006D1CBE" w:rsidRPr="00617A2B" w:rsidRDefault="006D1CBE" w:rsidP="006D1CBE">
            <w:pPr>
              <w:pStyle w:val="CommentText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BBF2F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6D1CBE" w:rsidRPr="00617A2B" w14:paraId="4103E82B" w14:textId="2B65F635" w:rsidTr="006D1CBE">
        <w:tc>
          <w:tcPr>
            <w:tcW w:w="9180" w:type="dxa"/>
          </w:tcPr>
          <w:p w14:paraId="55F8B350" w14:textId="3CCC2EC6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ISO/IEC 17025</w:t>
            </w:r>
            <w:r w:rsidR="00D02942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contains the following types of requirements:</w:t>
            </w:r>
          </w:p>
        </w:tc>
        <w:tc>
          <w:tcPr>
            <w:tcW w:w="720" w:type="dxa"/>
          </w:tcPr>
          <w:p w14:paraId="01A3135E" w14:textId="77777777" w:rsidR="006D1CBE" w:rsidRPr="00617A2B" w:rsidRDefault="006D1CBE" w:rsidP="006D1CBE">
            <w:pPr>
              <w:spacing w:before="80"/>
              <w:ind w:left="36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1CBE" w:rsidRPr="00617A2B" w14:paraId="2737AAD8" w14:textId="18CCF9BC" w:rsidTr="006D1CBE">
        <w:tc>
          <w:tcPr>
            <w:tcW w:w="9180" w:type="dxa"/>
          </w:tcPr>
          <w:p w14:paraId="1DD8F4E5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technical requirements</w:t>
            </w:r>
          </w:p>
        </w:tc>
        <w:tc>
          <w:tcPr>
            <w:tcW w:w="720" w:type="dxa"/>
          </w:tcPr>
          <w:p w14:paraId="0A955680" w14:textId="097377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49D38F6" w14:textId="1E241EA1" w:rsidTr="006D1CBE">
        <w:tc>
          <w:tcPr>
            <w:tcW w:w="9180" w:type="dxa"/>
          </w:tcPr>
          <w:p w14:paraId="1DA1D60B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Management system and process requirements</w:t>
            </w:r>
          </w:p>
        </w:tc>
        <w:tc>
          <w:tcPr>
            <w:tcW w:w="720" w:type="dxa"/>
          </w:tcPr>
          <w:p w14:paraId="6AB7CDD1" w14:textId="2DB6DDF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CBA3501" w14:textId="285FC822" w:rsidTr="006D1CBE">
        <w:tc>
          <w:tcPr>
            <w:tcW w:w="9180" w:type="dxa"/>
          </w:tcPr>
          <w:p w14:paraId="7E9F34D1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Quality system and technical requirements</w:t>
            </w:r>
          </w:p>
        </w:tc>
        <w:tc>
          <w:tcPr>
            <w:tcW w:w="720" w:type="dxa"/>
          </w:tcPr>
          <w:p w14:paraId="7D8D87D4" w14:textId="5B6E02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F7E356D" w14:textId="39A0DB28" w:rsidTr="006D1CBE">
        <w:tc>
          <w:tcPr>
            <w:tcW w:w="9180" w:type="dxa"/>
          </w:tcPr>
          <w:p w14:paraId="4E904399" w14:textId="77777777" w:rsidR="006D1CBE" w:rsidRPr="00617A2B" w:rsidRDefault="006D1CBE" w:rsidP="006D1CBE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Leadership and management requirements</w:t>
            </w:r>
          </w:p>
        </w:tc>
        <w:tc>
          <w:tcPr>
            <w:tcW w:w="720" w:type="dxa"/>
          </w:tcPr>
          <w:p w14:paraId="6B047335" w14:textId="2663DEE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6671D51" w14:textId="77777777" w:rsidR="00D02942" w:rsidRPr="00617A2B" w:rsidRDefault="00D02942">
      <w:pPr>
        <w:rPr>
          <w:rFonts w:ascii="Arial" w:hAnsi="Arial" w:cs="Arial"/>
        </w:rPr>
      </w:pPr>
      <w:r w:rsidRPr="00617A2B">
        <w:rPr>
          <w:rFonts w:ascii="Arial" w:hAnsi="Arial" w:cs="Arial"/>
        </w:rPr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1AEADF27" w14:textId="0E6BF87F" w:rsidTr="006D1CBE">
        <w:tc>
          <w:tcPr>
            <w:tcW w:w="9180" w:type="dxa"/>
          </w:tcPr>
          <w:p w14:paraId="42F061F5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Accreditation bodies conduct laboratory assessments:</w:t>
            </w:r>
          </w:p>
        </w:tc>
        <w:tc>
          <w:tcPr>
            <w:tcW w:w="720" w:type="dxa"/>
          </w:tcPr>
          <w:p w14:paraId="5F28D8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4FA9A47" w14:textId="375FB30D" w:rsidTr="006D1CBE">
        <w:tc>
          <w:tcPr>
            <w:tcW w:w="9180" w:type="dxa"/>
          </w:tcPr>
          <w:p w14:paraId="10785FA9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alone</w:t>
            </w:r>
          </w:p>
        </w:tc>
        <w:tc>
          <w:tcPr>
            <w:tcW w:w="720" w:type="dxa"/>
          </w:tcPr>
          <w:p w14:paraId="6D64C33A" w14:textId="722D095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4F20618" w14:textId="4DA2692D" w:rsidTr="006D1CBE">
        <w:tc>
          <w:tcPr>
            <w:tcW w:w="9180" w:type="dxa"/>
          </w:tcPr>
          <w:p w14:paraId="4CFD855C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 9001 alone</w:t>
            </w:r>
          </w:p>
        </w:tc>
        <w:tc>
          <w:tcPr>
            <w:tcW w:w="720" w:type="dxa"/>
          </w:tcPr>
          <w:p w14:paraId="6AA9CCC5" w14:textId="44CB91B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B963E76" w14:textId="0F219136" w:rsidTr="006D1CBE">
        <w:tc>
          <w:tcPr>
            <w:tcW w:w="9180" w:type="dxa"/>
          </w:tcPr>
          <w:p w14:paraId="43E0A13B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17011 and ISO/IEC 17025</w:t>
            </w:r>
          </w:p>
        </w:tc>
        <w:tc>
          <w:tcPr>
            <w:tcW w:w="720" w:type="dxa"/>
          </w:tcPr>
          <w:p w14:paraId="15CC90D2" w14:textId="50A0F35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8BE838" w14:textId="63DC97B6" w:rsidTr="006D1CBE">
        <w:tc>
          <w:tcPr>
            <w:tcW w:w="9180" w:type="dxa"/>
          </w:tcPr>
          <w:p w14:paraId="6DE6E92A" w14:textId="77777777" w:rsidR="006D1CBE" w:rsidRPr="00617A2B" w:rsidRDefault="006D1CBE" w:rsidP="006D1CBE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Against ISO/IEC 17025 and other accreditation requirements documents</w:t>
            </w:r>
          </w:p>
        </w:tc>
        <w:tc>
          <w:tcPr>
            <w:tcW w:w="720" w:type="dxa"/>
          </w:tcPr>
          <w:p w14:paraId="20B50FA3" w14:textId="49A51C3D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606D76C" w14:textId="5D25B6FB" w:rsidTr="006D1CBE">
        <w:tc>
          <w:tcPr>
            <w:tcW w:w="9180" w:type="dxa"/>
          </w:tcPr>
          <w:p w14:paraId="68587ED6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AE9A21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242DEA6" w14:textId="3FFB0259" w:rsidTr="006D1CBE">
        <w:tc>
          <w:tcPr>
            <w:tcW w:w="9180" w:type="dxa"/>
          </w:tcPr>
          <w:p w14:paraId="6F83117D" w14:textId="66B01B41" w:rsidR="006D1CBE" w:rsidRPr="00617A2B" w:rsidRDefault="00D02942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When receiving a request for new work, the laboratory, according to 17025:2017, shall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1B95F590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3B41E34" w14:textId="06A0CD49" w:rsidTr="006D1CBE">
        <w:tc>
          <w:tcPr>
            <w:tcW w:w="9180" w:type="dxa"/>
          </w:tcPr>
          <w:p w14:paraId="3284977B" w14:textId="0FE13DD9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its capability in doing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61F010B5" w14:textId="060C5BC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5F100D8" w14:textId="51BDC984" w:rsidTr="006D1CBE">
        <w:tc>
          <w:tcPr>
            <w:tcW w:w="9180" w:type="dxa"/>
          </w:tcPr>
          <w:p w14:paraId="4FF78688" w14:textId="5060744A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if it has the resources to do the work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720" w:type="dxa"/>
          </w:tcPr>
          <w:p w14:paraId="78E8BE04" w14:textId="2329BF8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DD47DE6" w14:textId="13CEA354" w:rsidTr="006D1CBE">
        <w:tc>
          <w:tcPr>
            <w:tcW w:w="9180" w:type="dxa"/>
          </w:tcPr>
          <w:p w14:paraId="69BA5ED2" w14:textId="67FEC8D2" w:rsidR="006D1CBE" w:rsidRPr="00617A2B" w:rsidRDefault="00D02942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Confirm the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method is fit for customer purpose.</w:t>
            </w:r>
          </w:p>
        </w:tc>
        <w:tc>
          <w:tcPr>
            <w:tcW w:w="720" w:type="dxa"/>
          </w:tcPr>
          <w:p w14:paraId="795C9B5D" w14:textId="13A6716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F24155E" w14:textId="70C1346C" w:rsidTr="006D1CBE">
        <w:tc>
          <w:tcPr>
            <w:tcW w:w="9180" w:type="dxa"/>
          </w:tcPr>
          <w:p w14:paraId="4BEEB1B4" w14:textId="77777777" w:rsidR="006D1CBE" w:rsidRPr="00617A2B" w:rsidRDefault="006D1CBE" w:rsidP="006D1CBE">
            <w:pPr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3F04F3F8" w14:textId="7358FC1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220700E" w14:textId="3C1037C0" w:rsidTr="006D1CBE">
        <w:tc>
          <w:tcPr>
            <w:tcW w:w="9180" w:type="dxa"/>
          </w:tcPr>
          <w:p w14:paraId="46547BD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537A59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1905F5E" w14:textId="52D8F184" w:rsidTr="006D1CBE">
        <w:tc>
          <w:tcPr>
            <w:tcW w:w="9180" w:type="dxa"/>
          </w:tcPr>
          <w:p w14:paraId="2177875B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Traceability includes three components for each step in the traceability chain:</w:t>
            </w:r>
          </w:p>
        </w:tc>
        <w:tc>
          <w:tcPr>
            <w:tcW w:w="720" w:type="dxa"/>
          </w:tcPr>
          <w:p w14:paraId="67B6365C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92E4FF" w14:textId="13B7620C" w:rsidTr="006D1CBE">
        <w:tc>
          <w:tcPr>
            <w:tcW w:w="9180" w:type="dxa"/>
          </w:tcPr>
          <w:p w14:paraId="1A7820E6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Uncertainty, calculation, documentation</w:t>
            </w:r>
          </w:p>
        </w:tc>
        <w:tc>
          <w:tcPr>
            <w:tcW w:w="720" w:type="dxa"/>
          </w:tcPr>
          <w:p w14:paraId="7D3927B2" w14:textId="70052FD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413145" w14:textId="14B4C07E" w:rsidTr="006D1CBE">
        <w:tc>
          <w:tcPr>
            <w:tcW w:w="9180" w:type="dxa"/>
          </w:tcPr>
          <w:p w14:paraId="5767C6C4" w14:textId="346A4CDA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calibration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, uncertainty, traceability</w:t>
            </w:r>
          </w:p>
        </w:tc>
        <w:tc>
          <w:tcPr>
            <w:tcW w:w="720" w:type="dxa"/>
          </w:tcPr>
          <w:p w14:paraId="754959BE" w14:textId="1209F24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28E59A6" w14:textId="1A04C22A" w:rsidTr="006D1CBE">
        <w:tc>
          <w:tcPr>
            <w:tcW w:w="9180" w:type="dxa"/>
          </w:tcPr>
          <w:p w14:paraId="370C00FA" w14:textId="77777777" w:rsidR="006D1CBE" w:rsidRPr="00617A2B" w:rsidRDefault="006D1CBE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Documentation, registration, reference to the SI</w:t>
            </w:r>
          </w:p>
        </w:tc>
        <w:tc>
          <w:tcPr>
            <w:tcW w:w="720" w:type="dxa"/>
          </w:tcPr>
          <w:p w14:paraId="43998DB7" w14:textId="229F474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5374971" w14:textId="74DE71C1" w:rsidTr="006D1CBE">
        <w:tc>
          <w:tcPr>
            <w:tcW w:w="9180" w:type="dxa"/>
          </w:tcPr>
          <w:p w14:paraId="0A12258D" w14:textId="37739BD3" w:rsidR="006D1CBE" w:rsidRPr="00617A2B" w:rsidRDefault="001C33E5" w:rsidP="006D1CBE">
            <w:pPr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Competence in c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alibration, uncertainty,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reference to the SI</w:t>
            </w:r>
          </w:p>
        </w:tc>
        <w:tc>
          <w:tcPr>
            <w:tcW w:w="720" w:type="dxa"/>
          </w:tcPr>
          <w:p w14:paraId="14BEF5DF" w14:textId="537F752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5FD1BF3" w14:textId="7CEB301E" w:rsidTr="006D1CBE">
        <w:tc>
          <w:tcPr>
            <w:tcW w:w="9180" w:type="dxa"/>
          </w:tcPr>
          <w:p w14:paraId="65096F3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65A1F35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2C94B49" w14:textId="110262C0" w:rsidTr="006D1CBE">
        <w:tc>
          <w:tcPr>
            <w:tcW w:w="9180" w:type="dxa"/>
          </w:tcPr>
          <w:p w14:paraId="4A261A3C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Documents and records acquired or created during testing and calibration work:</w:t>
            </w:r>
          </w:p>
        </w:tc>
        <w:tc>
          <w:tcPr>
            <w:tcW w:w="720" w:type="dxa"/>
          </w:tcPr>
          <w:p w14:paraId="23930E0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FF63D5" w14:textId="1C4E4DBF" w:rsidTr="006D1CBE">
        <w:tc>
          <w:tcPr>
            <w:tcW w:w="9180" w:type="dxa"/>
          </w:tcPr>
          <w:p w14:paraId="338AE852" w14:textId="082545FB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property of the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client of the </w:t>
            </w:r>
            <w:proofErr w:type="gramStart"/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lab.</w:t>
            </w:r>
            <w:proofErr w:type="gramEnd"/>
          </w:p>
        </w:tc>
        <w:tc>
          <w:tcPr>
            <w:tcW w:w="720" w:type="dxa"/>
          </w:tcPr>
          <w:p w14:paraId="03094A98" w14:textId="40F274B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5859E6CE" w14:textId="167F5129" w:rsidTr="006D1CBE">
        <w:tc>
          <w:tcPr>
            <w:tcW w:w="9180" w:type="dxa"/>
          </w:tcPr>
          <w:p w14:paraId="4AA5DE9C" w14:textId="5E6AB8E8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be retained for future reference by the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accreditation </w:t>
            </w:r>
            <w:r w:rsidR="00BA016D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body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assessors.</w:t>
            </w:r>
          </w:p>
        </w:tc>
        <w:tc>
          <w:tcPr>
            <w:tcW w:w="720" w:type="dxa"/>
          </w:tcPr>
          <w:p w14:paraId="2D593E42" w14:textId="30746B9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EFE498B" w14:textId="53B62279" w:rsidTr="006D1CBE">
        <w:tc>
          <w:tcPr>
            <w:tcW w:w="9180" w:type="dxa"/>
          </w:tcPr>
          <w:p w14:paraId="0BF84867" w14:textId="77777777" w:rsidR="006D1CBE" w:rsidRPr="00617A2B" w:rsidRDefault="006D1CBE" w:rsidP="006D1CBE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Are to be sent to the accreditation body</w:t>
            </w:r>
          </w:p>
        </w:tc>
        <w:tc>
          <w:tcPr>
            <w:tcW w:w="720" w:type="dxa"/>
          </w:tcPr>
          <w:p w14:paraId="0D555427" w14:textId="7D507B4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1AFF9A5" w14:textId="1D8A07A1" w:rsidTr="006D1CBE">
        <w:tc>
          <w:tcPr>
            <w:tcW w:w="9180" w:type="dxa"/>
          </w:tcPr>
          <w:p w14:paraId="0C584732" w14:textId="21364D8F" w:rsidR="006D1CBE" w:rsidRPr="00617A2B" w:rsidRDefault="006D1CBE" w:rsidP="001C33E5">
            <w:pPr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Are to 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enable the repetition of the activity as close as possible to the original.</w:t>
            </w:r>
          </w:p>
        </w:tc>
        <w:tc>
          <w:tcPr>
            <w:tcW w:w="720" w:type="dxa"/>
          </w:tcPr>
          <w:p w14:paraId="53536C73" w14:textId="1395996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3DE27203" w14:textId="42746420" w:rsidTr="006D1CBE">
        <w:tc>
          <w:tcPr>
            <w:tcW w:w="9180" w:type="dxa"/>
          </w:tcPr>
          <w:p w14:paraId="4708F66C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0631EC2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3D05E5D4" w14:textId="443C72EC" w:rsidTr="006D1CBE">
        <w:tc>
          <w:tcPr>
            <w:tcW w:w="9180" w:type="dxa"/>
          </w:tcPr>
          <w:p w14:paraId="333CC2B2" w14:textId="18A493D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Once a non-conforming condition is </w:t>
            </w:r>
            <w:r w:rsidRPr="00617A2B">
              <w:rPr>
                <w:rFonts w:ascii="Arial" w:hAnsi="Arial" w:cs="Arial"/>
                <w:b/>
                <w:sz w:val="20"/>
                <w:szCs w:val="20"/>
                <w:lang w:val="en-GB"/>
              </w:rPr>
              <w:t>observed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, the laborator</w:t>
            </w:r>
            <w:r w:rsidR="001C33E5" w:rsidRPr="00617A2B">
              <w:rPr>
                <w:rFonts w:ascii="Arial" w:hAnsi="Arial" w:cs="Arial"/>
                <w:sz w:val="20"/>
                <w:szCs w:val="20"/>
                <w:lang w:val="en-GB"/>
              </w:rPr>
              <w:t>y should first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5E11A5C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0D631FA8" w14:textId="3B9AC6D4" w:rsidTr="006D1CBE">
        <w:tc>
          <w:tcPr>
            <w:tcW w:w="9180" w:type="dxa"/>
          </w:tcPr>
          <w:p w14:paraId="17E37DF0" w14:textId="334411A3" w:rsidR="006D1CBE" w:rsidRPr="00617A2B" w:rsidRDefault="001C33E5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CA"/>
              </w:rPr>
              <w:t>Take action to control and correct it.</w:t>
            </w:r>
          </w:p>
        </w:tc>
        <w:tc>
          <w:tcPr>
            <w:tcW w:w="720" w:type="dxa"/>
          </w:tcPr>
          <w:p w14:paraId="3BCA7960" w14:textId="7125327E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FBADDB" w14:textId="619F20DA" w:rsidTr="006D1CBE">
        <w:tc>
          <w:tcPr>
            <w:tcW w:w="9180" w:type="dxa"/>
          </w:tcPr>
          <w:p w14:paraId="2EC21DB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Find as many non-conformances as possible</w:t>
            </w:r>
          </w:p>
        </w:tc>
        <w:tc>
          <w:tcPr>
            <w:tcW w:w="720" w:type="dxa"/>
          </w:tcPr>
          <w:p w14:paraId="30BC4840" w14:textId="3B0EFA8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9E75D87" w14:textId="422C9F29" w:rsidTr="006D1CBE">
        <w:tc>
          <w:tcPr>
            <w:tcW w:w="9180" w:type="dxa"/>
          </w:tcPr>
          <w:p w14:paraId="3D498E5D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Understand the process under review as it is understood by the person responsible for it</w:t>
            </w:r>
          </w:p>
        </w:tc>
        <w:tc>
          <w:tcPr>
            <w:tcW w:w="720" w:type="dxa"/>
          </w:tcPr>
          <w:p w14:paraId="44E2AE8D" w14:textId="48AD85C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6C42C90" w14:textId="474F3C13" w:rsidTr="006D1CBE">
        <w:tc>
          <w:tcPr>
            <w:tcW w:w="9180" w:type="dxa"/>
          </w:tcPr>
          <w:p w14:paraId="4BFBD26B" w14:textId="77777777" w:rsidR="006D1CBE" w:rsidRPr="00617A2B" w:rsidRDefault="006D1CBE" w:rsidP="006D1CBE">
            <w:pPr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Allocate blame for the non-conformance</w:t>
            </w:r>
          </w:p>
        </w:tc>
        <w:tc>
          <w:tcPr>
            <w:tcW w:w="720" w:type="dxa"/>
          </w:tcPr>
          <w:p w14:paraId="45C09179" w14:textId="43F1E561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81B31FE" w14:textId="0799B05E" w:rsidTr="006D1CBE">
        <w:tc>
          <w:tcPr>
            <w:tcW w:w="9180" w:type="dxa"/>
          </w:tcPr>
          <w:p w14:paraId="7EEE540B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2E0FBEB9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18FB3A6B" w14:textId="2D147801" w:rsidTr="006D1CBE">
        <w:tc>
          <w:tcPr>
            <w:tcW w:w="9180" w:type="dxa"/>
          </w:tcPr>
          <w:p w14:paraId="6659AAD2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Infernal audits are conducted to determine:</w:t>
            </w:r>
          </w:p>
        </w:tc>
        <w:tc>
          <w:tcPr>
            <w:tcW w:w="720" w:type="dxa"/>
          </w:tcPr>
          <w:p w14:paraId="054C8C11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216EA31" w14:textId="142613C5" w:rsidTr="006D1CBE">
        <w:tc>
          <w:tcPr>
            <w:tcW w:w="9180" w:type="dxa"/>
          </w:tcPr>
          <w:p w14:paraId="33557FDC" w14:textId="0C49E543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conformance of laboratory operations to its own QMS and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>:2017</w:t>
            </w:r>
          </w:p>
        </w:tc>
        <w:tc>
          <w:tcPr>
            <w:tcW w:w="720" w:type="dxa"/>
          </w:tcPr>
          <w:p w14:paraId="13D13360" w14:textId="02C36C25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C435E79" w14:textId="5BACB64D" w:rsidTr="006D1CBE">
        <w:tc>
          <w:tcPr>
            <w:tcW w:w="9180" w:type="dxa"/>
          </w:tcPr>
          <w:p w14:paraId="742360BE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conformance of laboratory operations with ISO 9001</w:t>
            </w:r>
          </w:p>
        </w:tc>
        <w:tc>
          <w:tcPr>
            <w:tcW w:w="720" w:type="dxa"/>
          </w:tcPr>
          <w:p w14:paraId="0BDA8C4E" w14:textId="1E186F9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B1F41A2" w14:textId="5A454821" w:rsidTr="006D1CBE">
        <w:tc>
          <w:tcPr>
            <w:tcW w:w="9180" w:type="dxa"/>
          </w:tcPr>
          <w:p w14:paraId="0F8C0EC4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financial stability of the laboratory</w:t>
            </w:r>
          </w:p>
        </w:tc>
        <w:tc>
          <w:tcPr>
            <w:tcW w:w="720" w:type="dxa"/>
          </w:tcPr>
          <w:p w14:paraId="2EECF1E1" w14:textId="2A7E4E93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3BDB115" w14:textId="5308210D" w:rsidTr="006D1CBE">
        <w:tc>
          <w:tcPr>
            <w:tcW w:w="9180" w:type="dxa"/>
          </w:tcPr>
          <w:p w14:paraId="4925A1D1" w14:textId="77777777" w:rsidR="006D1CBE" w:rsidRPr="00617A2B" w:rsidRDefault="006D1CBE" w:rsidP="006D1CBE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best suppliers of reference materials</w:t>
            </w:r>
          </w:p>
        </w:tc>
        <w:tc>
          <w:tcPr>
            <w:tcW w:w="720" w:type="dxa"/>
          </w:tcPr>
          <w:p w14:paraId="79E8C12B" w14:textId="4A992FE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1A1AACA1" w14:textId="71477977" w:rsidTr="006D1CBE">
        <w:tc>
          <w:tcPr>
            <w:tcW w:w="9180" w:type="dxa"/>
          </w:tcPr>
          <w:p w14:paraId="5F3F4A85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5E0BCB55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74F54AB" w14:textId="05845486" w:rsidTr="006D1CBE">
        <w:tc>
          <w:tcPr>
            <w:tcW w:w="9180" w:type="dxa"/>
          </w:tcPr>
          <w:p w14:paraId="0C5D6DF0" w14:textId="4C5A535E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The following are 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two options for a lab </w:t>
            </w:r>
            <w:r w:rsidR="00917D9F" w:rsidRPr="00617A2B">
              <w:rPr>
                <w:rFonts w:ascii="Arial" w:hAnsi="Arial" w:cs="Arial"/>
                <w:sz w:val="20"/>
                <w:szCs w:val="20"/>
                <w:lang w:val="en-GB"/>
              </w:rPr>
              <w:t>to implement a</w:t>
            </w:r>
            <w:r w:rsidR="003142B7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Management System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40AB4796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75695523" w14:textId="48CDDC03" w:rsidTr="006D1CBE">
        <w:tc>
          <w:tcPr>
            <w:tcW w:w="9180" w:type="dxa"/>
          </w:tcPr>
          <w:p w14:paraId="41625BD2" w14:textId="17FAD1A8" w:rsidR="006D1CBE" w:rsidRPr="00617A2B" w:rsidRDefault="003142B7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certified to ISO 9001 –</w:t>
            </w:r>
            <w:r w:rsidR="003646A6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 self-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declare conformance to </w:t>
            </w:r>
            <w:r w:rsidR="005343C9"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ISO/IEC </w:t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17025:2017</w:t>
            </w:r>
          </w:p>
        </w:tc>
        <w:tc>
          <w:tcPr>
            <w:tcW w:w="720" w:type="dxa"/>
          </w:tcPr>
          <w:p w14:paraId="1C7E41D9" w14:textId="730A6E76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2E3FE6F" w14:textId="32B0E4BE" w:rsidTr="006D1CBE">
        <w:tc>
          <w:tcPr>
            <w:tcW w:w="9180" w:type="dxa"/>
          </w:tcPr>
          <w:p w14:paraId="64F4155A" w14:textId="4BB6F1C2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Get accredited to ISO/IEC 17025:2017 – self-declare conformance to ISO 9001</w:t>
            </w:r>
          </w:p>
        </w:tc>
        <w:tc>
          <w:tcPr>
            <w:tcW w:w="720" w:type="dxa"/>
          </w:tcPr>
          <w:p w14:paraId="47442EBB" w14:textId="723C8E70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6171A62" w14:textId="1DC19061" w:rsidTr="006D1CBE">
        <w:tc>
          <w:tcPr>
            <w:tcW w:w="9180" w:type="dxa"/>
          </w:tcPr>
          <w:p w14:paraId="7FA4888A" w14:textId="1628B0C0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Self-declare conformance to 17025:2017 – self-declare conformance to ISO 9001</w:t>
            </w:r>
          </w:p>
        </w:tc>
        <w:tc>
          <w:tcPr>
            <w:tcW w:w="720" w:type="dxa"/>
          </w:tcPr>
          <w:p w14:paraId="25CCA7EA" w14:textId="18315C58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7E962CB" w14:textId="37528B35" w:rsidTr="006D1CBE">
        <w:tc>
          <w:tcPr>
            <w:tcW w:w="9180" w:type="dxa"/>
          </w:tcPr>
          <w:p w14:paraId="1F5C02F0" w14:textId="7C0122E4" w:rsidR="006D1CBE" w:rsidRPr="00617A2B" w:rsidRDefault="003646A6" w:rsidP="006D1CBE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74B349DE" w14:textId="38B066F9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235BC116" w14:textId="1D25ACC8" w:rsidTr="006D1CBE">
        <w:tc>
          <w:tcPr>
            <w:tcW w:w="9180" w:type="dxa"/>
          </w:tcPr>
          <w:p w14:paraId="3F7FC2AA" w14:textId="77777777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962341F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51EADB43" w14:textId="57765D55" w:rsidTr="006D1CBE">
        <w:tc>
          <w:tcPr>
            <w:tcW w:w="9180" w:type="dxa"/>
          </w:tcPr>
          <w:p w14:paraId="120B2DDB" w14:textId="76E4EDAD" w:rsidR="006D1CBE" w:rsidRPr="00617A2B" w:rsidRDefault="003646A6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 lab must meet all of the following requirements to demonstrate conformance to 17025:2017</w:t>
            </w:r>
            <w:r w:rsidR="006D1CBE" w:rsidRPr="00617A2B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720" w:type="dxa"/>
          </w:tcPr>
          <w:p w14:paraId="72E75813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8CA1278" w14:textId="0BB9E584" w:rsidTr="006D1CBE">
        <w:tc>
          <w:tcPr>
            <w:tcW w:w="9180" w:type="dxa"/>
          </w:tcPr>
          <w:p w14:paraId="609E0246" w14:textId="6B0111A3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 xml:space="preserve">Demonstrate the consistent achievement of the requirements of 17025:2017 and assuring the quality of the laboratory results. </w:t>
            </w:r>
          </w:p>
        </w:tc>
        <w:tc>
          <w:tcPr>
            <w:tcW w:w="720" w:type="dxa"/>
          </w:tcPr>
          <w:p w14:paraId="75A6AC6D" w14:textId="11D74A2B" w:rsidR="006D1CBE" w:rsidRPr="00617A2B" w:rsidRDefault="006D1CBE" w:rsidP="003646A6">
            <w:pPr>
              <w:ind w:left="3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5350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5350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6D1CBE" w:rsidRPr="00617A2B" w14:paraId="2B1DAB4D" w14:textId="1631C9A3" w:rsidTr="006D1CBE">
        <w:tc>
          <w:tcPr>
            <w:tcW w:w="9180" w:type="dxa"/>
          </w:tcPr>
          <w:p w14:paraId="6B3353AB" w14:textId="09B58840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Meeting the requirements of Clauses 4 to 7 of 17025:2017.</w:t>
            </w:r>
          </w:p>
        </w:tc>
        <w:tc>
          <w:tcPr>
            <w:tcW w:w="720" w:type="dxa"/>
          </w:tcPr>
          <w:p w14:paraId="0F112565" w14:textId="0B451AE2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676F80CD" w14:textId="1FD4497E" w:rsidTr="006D1CBE">
        <w:tc>
          <w:tcPr>
            <w:tcW w:w="9180" w:type="dxa"/>
          </w:tcPr>
          <w:p w14:paraId="2C417D45" w14:textId="3E25276B" w:rsidR="006D1CBE" w:rsidRPr="00617A2B" w:rsidRDefault="003646A6" w:rsidP="003646A6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Implement a management system in accordance with Options A or B of 17025:2017.</w:t>
            </w:r>
          </w:p>
        </w:tc>
        <w:tc>
          <w:tcPr>
            <w:tcW w:w="720" w:type="dxa"/>
          </w:tcPr>
          <w:p w14:paraId="2E142A49" w14:textId="7524F99C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7F081AA8" w14:textId="56A6FF3F" w:rsidTr="006D1CBE">
        <w:tc>
          <w:tcPr>
            <w:tcW w:w="9180" w:type="dxa"/>
          </w:tcPr>
          <w:p w14:paraId="3BAD3647" w14:textId="79BD8AD7" w:rsidR="006D1CBE" w:rsidRPr="00617A2B" w:rsidRDefault="003646A6" w:rsidP="006D1CBE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All of the above.</w:t>
            </w:r>
          </w:p>
        </w:tc>
        <w:tc>
          <w:tcPr>
            <w:tcW w:w="720" w:type="dxa"/>
          </w:tcPr>
          <w:p w14:paraId="5F9AEDB9" w14:textId="2688C7A4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299DD07D" w14:textId="77777777" w:rsidR="003646A6" w:rsidRPr="00617A2B" w:rsidRDefault="003646A6">
      <w:r w:rsidRPr="00617A2B"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720"/>
      </w:tblGrid>
      <w:tr w:rsidR="006D1CBE" w:rsidRPr="00617A2B" w14:paraId="3DE37891" w14:textId="559ECA3E" w:rsidTr="006D1CBE">
        <w:tc>
          <w:tcPr>
            <w:tcW w:w="9180" w:type="dxa"/>
          </w:tcPr>
          <w:p w14:paraId="74F38934" w14:textId="77844D7E" w:rsidR="006D1CBE" w:rsidRPr="00617A2B" w:rsidRDefault="006D1CBE" w:rsidP="006D1CB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</w:tcPr>
          <w:p w14:paraId="47C185EA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266F65EC" w14:textId="663B303B" w:rsidTr="006D1CBE">
        <w:tc>
          <w:tcPr>
            <w:tcW w:w="9180" w:type="dxa"/>
          </w:tcPr>
          <w:p w14:paraId="5A952313" w14:textId="77777777" w:rsidR="006D1CBE" w:rsidRPr="00617A2B" w:rsidRDefault="006D1CBE" w:rsidP="006D1CBE">
            <w:pPr>
              <w:numPr>
                <w:ilvl w:val="0"/>
                <w:numId w:val="3"/>
              </w:numPr>
              <w:spacing w:before="8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The object of the Decision Rule is:</w:t>
            </w:r>
          </w:p>
        </w:tc>
        <w:tc>
          <w:tcPr>
            <w:tcW w:w="720" w:type="dxa"/>
          </w:tcPr>
          <w:p w14:paraId="07B6398E" w14:textId="7777777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</w:p>
        </w:tc>
      </w:tr>
      <w:tr w:rsidR="006D1CBE" w:rsidRPr="00617A2B" w14:paraId="698A2CFE" w14:textId="280213BE" w:rsidTr="006D1CBE">
        <w:tc>
          <w:tcPr>
            <w:tcW w:w="9180" w:type="dxa"/>
          </w:tcPr>
          <w:p w14:paraId="085CC1F9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Determine the level of conformance of the object of testing/calibration to the specification</w:t>
            </w:r>
          </w:p>
        </w:tc>
        <w:tc>
          <w:tcPr>
            <w:tcW w:w="720" w:type="dxa"/>
          </w:tcPr>
          <w:p w14:paraId="72BC1645" w14:textId="1015A487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453273EC" w14:textId="34AF4263" w:rsidTr="006D1CBE">
        <w:tc>
          <w:tcPr>
            <w:tcW w:w="9180" w:type="dxa"/>
          </w:tcPr>
          <w:p w14:paraId="74ED0DAC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Relieve the client of responsibility in making compliance statements</w:t>
            </w:r>
          </w:p>
        </w:tc>
        <w:tc>
          <w:tcPr>
            <w:tcW w:w="720" w:type="dxa"/>
          </w:tcPr>
          <w:p w14:paraId="4292AA67" w14:textId="295590AF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617A2B" w14:paraId="05E68CF9" w14:textId="0FA0147A" w:rsidTr="006D1CBE">
        <w:tc>
          <w:tcPr>
            <w:tcW w:w="9180" w:type="dxa"/>
          </w:tcPr>
          <w:p w14:paraId="3B960910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Explain the lab result to a person not knowledgeable of the science</w:t>
            </w:r>
          </w:p>
        </w:tc>
        <w:tc>
          <w:tcPr>
            <w:tcW w:w="720" w:type="dxa"/>
          </w:tcPr>
          <w:p w14:paraId="0B3E44BF" w14:textId="529C418B" w:rsidR="006D1CBE" w:rsidRPr="00617A2B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  <w:tr w:rsidR="006D1CBE" w:rsidRPr="001C33E5" w14:paraId="33E2E8DC" w14:textId="6EDFFE3E" w:rsidTr="006D1CBE">
        <w:tc>
          <w:tcPr>
            <w:tcW w:w="9180" w:type="dxa"/>
          </w:tcPr>
          <w:p w14:paraId="78BADDFB" w14:textId="77777777" w:rsidR="006D1CBE" w:rsidRPr="00617A2B" w:rsidRDefault="006D1CBE" w:rsidP="006D1CBE">
            <w:pPr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17A2B">
              <w:rPr>
                <w:rFonts w:ascii="Arial" w:hAnsi="Arial" w:cs="Arial"/>
                <w:sz w:val="20"/>
                <w:szCs w:val="20"/>
                <w:lang w:val="en-GB"/>
              </w:rPr>
              <w:t>Protect the health, safety, and welfare of users of the object of testing/calibration.</w:t>
            </w:r>
          </w:p>
        </w:tc>
        <w:tc>
          <w:tcPr>
            <w:tcW w:w="720" w:type="dxa"/>
          </w:tcPr>
          <w:p w14:paraId="22298CD5" w14:textId="4F8B65A2" w:rsidR="006D1CBE" w:rsidRPr="001C33E5" w:rsidRDefault="006D1CBE" w:rsidP="006D1CBE">
            <w:pPr>
              <w:pStyle w:val="CommentText"/>
              <w:ind w:left="360"/>
              <w:jc w:val="both"/>
              <w:rPr>
                <w:rFonts w:ascii="Arial" w:hAnsi="Arial" w:cs="Arial"/>
                <w:lang w:val="en-CA"/>
              </w:rPr>
            </w:pPr>
            <w:r w:rsidRPr="00617A2B">
              <w:rPr>
                <w:rFonts w:ascii="Arial" w:hAnsi="Arial" w:cs="Arial"/>
                <w:lang w:val="en-CA"/>
              </w:rPr>
              <w:fldChar w:fldCharType="begin">
                <w:ffData>
                  <w:name w:val="Check19"/>
                  <w:enabled/>
                  <w:calcOnExit w:val="0"/>
                  <w:statusText w:type="text" w:val="True"/>
                  <w:checkBox>
                    <w:sizeAuto/>
                    <w:default w:val="0"/>
                  </w:checkBox>
                </w:ffData>
              </w:fldChar>
            </w:r>
            <w:r w:rsidRPr="00617A2B">
              <w:rPr>
                <w:rFonts w:ascii="Arial" w:hAnsi="Arial" w:cs="Arial"/>
                <w:lang w:val="en-CA"/>
              </w:rPr>
              <w:instrText xml:space="preserve"> FORMCHECKBOX </w:instrText>
            </w:r>
            <w:r w:rsidR="0053506A">
              <w:rPr>
                <w:rFonts w:ascii="Arial" w:hAnsi="Arial" w:cs="Arial"/>
                <w:lang w:val="en-CA"/>
              </w:rPr>
            </w:r>
            <w:r w:rsidR="0053506A">
              <w:rPr>
                <w:rFonts w:ascii="Arial" w:hAnsi="Arial" w:cs="Arial"/>
                <w:lang w:val="en-CA"/>
              </w:rPr>
              <w:fldChar w:fldCharType="separate"/>
            </w:r>
            <w:r w:rsidRPr="00617A2B">
              <w:rPr>
                <w:rFonts w:ascii="Arial" w:hAnsi="Arial" w:cs="Arial"/>
                <w:lang w:val="en-CA"/>
              </w:rPr>
              <w:fldChar w:fldCharType="end"/>
            </w:r>
          </w:p>
        </w:tc>
      </w:tr>
    </w:tbl>
    <w:p w14:paraId="1432F36D" w14:textId="77777777" w:rsidR="00EF0EDA" w:rsidRPr="001C33E5" w:rsidRDefault="00EF0EDA" w:rsidP="006D1CBE">
      <w:pPr>
        <w:rPr>
          <w:rFonts w:ascii="Arial" w:hAnsi="Arial" w:cs="Arial"/>
          <w:sz w:val="20"/>
          <w:szCs w:val="20"/>
          <w:lang w:val="en-GB"/>
        </w:rPr>
      </w:pPr>
    </w:p>
    <w:sectPr w:rsidR="00EF0EDA" w:rsidRPr="001C33E5" w:rsidSect="00B5763B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77" w:right="1440" w:bottom="1440" w:left="1440" w:header="576" w:footer="8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034E8" w14:textId="77777777" w:rsidR="0053506A" w:rsidRDefault="0053506A">
      <w:r>
        <w:separator/>
      </w:r>
    </w:p>
  </w:endnote>
  <w:endnote w:type="continuationSeparator" w:id="0">
    <w:p w14:paraId="6619F45A" w14:textId="77777777" w:rsidR="0053506A" w:rsidRDefault="0053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8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otham-Medium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tham-Book">
    <w:altName w:val="Copperplate"/>
    <w:panose1 w:val="020006030400000200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9FB32" w14:textId="7BE8C2ED" w:rsidR="0092379D" w:rsidRPr="005675AB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 w:cs="Arial"/>
        <w:b/>
        <w:sz w:val="16"/>
      </w:rPr>
    </w:pPr>
    <w:r w:rsidRPr="005675AB">
      <w:rPr>
        <w:rFonts w:ascii="Arial" w:hAnsi="Arial" w:cs="Arial"/>
        <w:b/>
        <w:sz w:val="16"/>
      </w:rPr>
      <w:t xml:space="preserve">Rev </w:t>
    </w:r>
    <w:r>
      <w:rPr>
        <w:rFonts w:ascii="Arial" w:hAnsi="Arial" w:cs="Arial"/>
        <w:b/>
        <w:sz w:val="16"/>
      </w:rPr>
      <w:t>3</w:t>
    </w:r>
    <w:r w:rsidRPr="005675AB">
      <w:rPr>
        <w:rFonts w:ascii="Arial" w:hAnsi="Arial" w:cs="Arial"/>
        <w:b/>
        <w:sz w:val="16"/>
      </w:rPr>
      <w:tab/>
      <w:t xml:space="preserve">Page </w:t>
    </w:r>
    <w:r w:rsidRPr="005675AB">
      <w:rPr>
        <w:rStyle w:val="PageNumber"/>
        <w:rFonts w:ascii="Arial" w:hAnsi="Arial" w:cs="Arial"/>
        <w:b/>
        <w:sz w:val="16"/>
      </w:rPr>
      <w:fldChar w:fldCharType="begin"/>
    </w:r>
    <w:r w:rsidRPr="005675AB">
      <w:rPr>
        <w:rStyle w:val="PageNumber"/>
        <w:rFonts w:ascii="Arial" w:hAnsi="Arial" w:cs="Arial"/>
        <w:b/>
        <w:sz w:val="16"/>
      </w:rPr>
      <w:instrText xml:space="preserve"> PAGE </w:instrText>
    </w:r>
    <w:r w:rsidRPr="005675AB">
      <w:rPr>
        <w:rStyle w:val="PageNumber"/>
        <w:rFonts w:ascii="Arial" w:hAnsi="Arial" w:cs="Arial"/>
        <w:b/>
        <w:sz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</w:rPr>
      <w:t>4</w:t>
    </w:r>
    <w:r w:rsidRPr="005675AB">
      <w:rPr>
        <w:rStyle w:val="PageNumber"/>
        <w:rFonts w:ascii="Arial" w:hAnsi="Arial" w:cs="Arial"/>
        <w:b/>
        <w:sz w:val="16"/>
      </w:rPr>
      <w:fldChar w:fldCharType="end"/>
    </w:r>
    <w:r w:rsidRPr="005675AB">
      <w:rPr>
        <w:rFonts w:ascii="Arial" w:hAnsi="Arial" w:cs="Arial"/>
        <w:b/>
        <w:sz w:val="16"/>
      </w:rPr>
      <w:t xml:space="preserve"> of </w:t>
    </w:r>
    <w:r w:rsidRPr="005675AB">
      <w:rPr>
        <w:rStyle w:val="PageNumber"/>
        <w:rFonts w:ascii="Arial" w:hAnsi="Arial" w:cs="Arial"/>
        <w:b/>
        <w:sz w:val="16"/>
      </w:rPr>
      <w:t>4</w:t>
    </w:r>
  </w:p>
  <w:p w14:paraId="7206589F" w14:textId="77777777" w:rsidR="0092379D" w:rsidRDefault="00923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502A9" w14:textId="77777777" w:rsidR="0092379D" w:rsidRPr="00950175" w:rsidRDefault="0092379D" w:rsidP="00B5763B">
    <w:pPr>
      <w:pStyle w:val="Footer"/>
      <w:tabs>
        <w:tab w:val="clear" w:pos="4320"/>
        <w:tab w:val="clear" w:pos="8640"/>
        <w:tab w:val="right" w:pos="9360"/>
      </w:tabs>
      <w:spacing w:line="300" w:lineRule="exact"/>
      <w:rPr>
        <w:rFonts w:ascii="Arial" w:hAnsi="Arial"/>
        <w:b/>
        <w:sz w:val="16"/>
      </w:rPr>
    </w:pPr>
    <w:r w:rsidRPr="00950175">
      <w:rPr>
        <w:rFonts w:ascii="Arial" w:hAnsi="Arial"/>
        <w:b/>
        <w:sz w:val="16"/>
      </w:rPr>
      <w:t xml:space="preserve">Rev </w:t>
    </w:r>
    <w:r>
      <w:rPr>
        <w:rFonts w:ascii="Arial" w:hAnsi="Arial"/>
        <w:b/>
        <w:sz w:val="16"/>
      </w:rPr>
      <w:t>2</w:t>
    </w:r>
    <w:r w:rsidRPr="00950175">
      <w:rPr>
        <w:rFonts w:ascii="Arial" w:hAnsi="Arial"/>
        <w:b/>
        <w:sz w:val="16"/>
      </w:rPr>
      <w:tab/>
      <w:t xml:space="preserve">Page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PAGE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1</w:t>
    </w:r>
    <w:r w:rsidRPr="00950175">
      <w:rPr>
        <w:rStyle w:val="PageNumber"/>
        <w:rFonts w:ascii="Arial" w:hAnsi="Arial"/>
        <w:b/>
        <w:sz w:val="16"/>
      </w:rPr>
      <w:fldChar w:fldCharType="end"/>
    </w:r>
    <w:r w:rsidRPr="00950175">
      <w:rPr>
        <w:rFonts w:ascii="Arial" w:hAnsi="Arial"/>
        <w:b/>
        <w:sz w:val="16"/>
      </w:rPr>
      <w:t xml:space="preserve"> of </w:t>
    </w:r>
    <w:r w:rsidRPr="00950175">
      <w:rPr>
        <w:rStyle w:val="PageNumber"/>
        <w:rFonts w:ascii="Arial" w:hAnsi="Arial"/>
        <w:b/>
        <w:sz w:val="16"/>
      </w:rPr>
      <w:fldChar w:fldCharType="begin"/>
    </w:r>
    <w:r w:rsidRPr="00950175">
      <w:rPr>
        <w:rStyle w:val="PageNumber"/>
        <w:rFonts w:ascii="Arial" w:hAnsi="Arial"/>
        <w:b/>
        <w:sz w:val="16"/>
      </w:rPr>
      <w:instrText xml:space="preserve"> NUMPAGES </w:instrText>
    </w:r>
    <w:r w:rsidRPr="00950175">
      <w:rPr>
        <w:rStyle w:val="PageNumber"/>
        <w:rFonts w:ascii="Arial" w:hAnsi="Arial"/>
        <w:b/>
        <w:sz w:val="16"/>
      </w:rPr>
      <w:fldChar w:fldCharType="separate"/>
    </w:r>
    <w:r>
      <w:rPr>
        <w:rStyle w:val="PageNumber"/>
        <w:rFonts w:ascii="Arial" w:hAnsi="Arial"/>
        <w:b/>
        <w:noProof/>
        <w:sz w:val="16"/>
      </w:rPr>
      <w:t>4</w:t>
    </w:r>
    <w:r w:rsidRPr="00950175">
      <w:rPr>
        <w:rStyle w:val="PageNumber"/>
        <w:rFonts w:ascii="Arial" w:hAnsi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A7687" w14:textId="77777777" w:rsidR="0053506A" w:rsidRDefault="0053506A">
      <w:r>
        <w:separator/>
      </w:r>
    </w:p>
  </w:footnote>
  <w:footnote w:type="continuationSeparator" w:id="0">
    <w:p w14:paraId="38D19171" w14:textId="77777777" w:rsidR="0053506A" w:rsidRDefault="0053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3873" w14:textId="77777777" w:rsidR="0092379D" w:rsidRPr="00903B57" w:rsidRDefault="0092379D" w:rsidP="005F3BFF">
    <w:pPr>
      <w:pStyle w:val="Header"/>
      <w:jc w:val="right"/>
      <w:rPr>
        <w:rFonts w:cs="Arial"/>
        <w:color w:val="31849B"/>
        <w:sz w:val="16"/>
        <w:szCs w:val="16"/>
      </w:rPr>
    </w:pPr>
    <w:r>
      <w:rPr>
        <w:rFonts w:cs="Arial"/>
        <w:noProof/>
      </w:rPr>
      <w:drawing>
        <wp:anchor distT="0" distB="0" distL="114300" distR="114300" simplePos="0" relativeHeight="251661312" behindDoc="0" locked="0" layoutInCell="1" allowOverlap="1" wp14:anchorId="137C63D8" wp14:editId="260F2053">
          <wp:simplePos x="0" y="0"/>
          <wp:positionH relativeFrom="column">
            <wp:posOffset>111760</wp:posOffset>
          </wp:positionH>
          <wp:positionV relativeFrom="paragraph">
            <wp:posOffset>-27940</wp:posOffset>
          </wp:positionV>
          <wp:extent cx="378460" cy="583565"/>
          <wp:effectExtent l="0" t="0" r="2540" b="63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15D6F" w14:textId="1993B812" w:rsidR="0092379D" w:rsidRPr="00B536A6" w:rsidRDefault="0092379D" w:rsidP="005F3BFF">
    <w:pPr>
      <w:pStyle w:val="Heading2"/>
      <w:tabs>
        <w:tab w:val="right" w:pos="9214"/>
      </w:tabs>
      <w:jc w:val="right"/>
      <w:rPr>
        <w:rFonts w:ascii="Arial" w:hAnsi="Arial"/>
        <w:sz w:val="28"/>
      </w:rPr>
    </w:pPr>
    <w:r w:rsidRPr="00B536A6">
      <w:rPr>
        <w:rFonts w:ascii="Arial" w:hAnsi="Arial"/>
        <w:sz w:val="28"/>
      </w:rPr>
      <w:t>QUIZ – UNDERSTANDING ISO/IEC 1702</w:t>
    </w:r>
    <w:r>
      <w:rPr>
        <w:rFonts w:ascii="Arial" w:hAnsi="Arial"/>
        <w:sz w:val="28"/>
      </w:rPr>
      <w:t>5:2017</w:t>
    </w:r>
  </w:p>
  <w:p w14:paraId="37A85674" w14:textId="2D57D53D" w:rsidR="0092379D" w:rsidRPr="005F3BFF" w:rsidRDefault="0092379D" w:rsidP="005F3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236B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8"/>
        <w:szCs w:val="18"/>
      </w:rPr>
    </w:pPr>
    <w:r w:rsidRPr="00EF03C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1D6B46B" wp14:editId="24D40C91">
          <wp:simplePos x="0" y="0"/>
          <wp:positionH relativeFrom="column">
            <wp:posOffset>112643</wp:posOffset>
          </wp:positionH>
          <wp:positionV relativeFrom="paragraph">
            <wp:posOffset>-27830</wp:posOffset>
          </wp:positionV>
          <wp:extent cx="589722" cy="908918"/>
          <wp:effectExtent l="0" t="0" r="0" b="5715"/>
          <wp:wrapNone/>
          <wp:docPr id="5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163" cy="935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03C9">
      <w:rPr>
        <w:rFonts w:ascii="Arial" w:hAnsi="Arial" w:cs="Arial"/>
        <w:b/>
        <w:bCs/>
        <w:color w:val="31849B"/>
        <w:sz w:val="18"/>
        <w:szCs w:val="18"/>
      </w:rPr>
      <w:t>International Accreditation Service, Inc</w:t>
    </w:r>
    <w:r w:rsidRPr="00EF03C9">
      <w:rPr>
        <w:rFonts w:ascii="Arial" w:hAnsi="Arial" w:cs="Arial"/>
        <w:color w:val="31849B"/>
        <w:sz w:val="18"/>
        <w:szCs w:val="18"/>
      </w:rPr>
      <w:t>.</w:t>
    </w:r>
  </w:p>
  <w:p w14:paraId="5CEB1E31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3060 Saturn Street, Suite 100</w:t>
    </w:r>
  </w:p>
  <w:p w14:paraId="42F231B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Brea, CA 92821 USA</w:t>
    </w:r>
  </w:p>
  <w:p w14:paraId="606A133E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562.699.4522</w:t>
    </w:r>
  </w:p>
  <w:p w14:paraId="60712297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866.427.4422</w:t>
    </w:r>
  </w:p>
  <w:p w14:paraId="6F48D85D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t: 562.699.8031</w:t>
    </w:r>
  </w:p>
  <w:p w14:paraId="58A15BFF" w14:textId="77777777" w:rsidR="0092379D" w:rsidRPr="00EF03C9" w:rsidRDefault="0092379D" w:rsidP="002B6BD7">
    <w:pPr>
      <w:pStyle w:val="Header"/>
      <w:tabs>
        <w:tab w:val="clear" w:pos="4320"/>
        <w:tab w:val="clear" w:pos="8640"/>
        <w:tab w:val="right" w:pos="9720"/>
      </w:tabs>
      <w:ind w:left="-360"/>
      <w:jc w:val="right"/>
      <w:rPr>
        <w:rFonts w:ascii="Arial" w:hAnsi="Arial" w:cs="Arial"/>
        <w:color w:val="31849B"/>
        <w:sz w:val="16"/>
        <w:szCs w:val="16"/>
      </w:rPr>
    </w:pPr>
    <w:r w:rsidRPr="00EF03C9">
      <w:rPr>
        <w:rFonts w:ascii="Arial" w:hAnsi="Arial" w:cs="Arial"/>
        <w:color w:val="31849B"/>
        <w:sz w:val="16"/>
        <w:szCs w:val="16"/>
      </w:rPr>
      <w:t>www.iasonline.org</w:t>
    </w:r>
  </w:p>
  <w:p w14:paraId="41533B59" w14:textId="7F0F0F50" w:rsidR="0092379D" w:rsidRPr="00EF03C9" w:rsidRDefault="0092379D" w:rsidP="002B6BD7">
    <w:pPr>
      <w:pStyle w:val="Header"/>
      <w:jc w:val="center"/>
      <w:rPr>
        <w:rFonts w:ascii="Arial" w:hAnsi="Arial"/>
        <w:b/>
        <w:sz w:val="32"/>
        <w:szCs w:val="32"/>
      </w:rPr>
    </w:pPr>
    <w:r w:rsidRPr="00EF03C9">
      <w:rPr>
        <w:rFonts w:ascii="Arial" w:hAnsi="Arial"/>
        <w:b/>
        <w:sz w:val="32"/>
        <w:szCs w:val="32"/>
      </w:rPr>
      <w:t>QUIZ – UNDERSTANDING ISO/IEC 17025</w:t>
    </w:r>
    <w:r>
      <w:rPr>
        <w:rFonts w:ascii="Arial" w:hAnsi="Arial"/>
        <w:b/>
        <w:sz w:val="32"/>
        <w:szCs w:val="32"/>
      </w:rPr>
      <w:t>:2017</w:t>
    </w:r>
  </w:p>
  <w:p w14:paraId="3118ACE2" w14:textId="77777777" w:rsidR="0092379D" w:rsidRPr="00950175" w:rsidRDefault="0092379D" w:rsidP="002B6BD7">
    <w:pPr>
      <w:pStyle w:val="Header"/>
      <w:tabs>
        <w:tab w:val="clear" w:pos="4320"/>
        <w:tab w:val="left" w:pos="5040"/>
      </w:tabs>
      <w:rPr>
        <w:rFonts w:ascii="Arial" w:hAnsi="Arial"/>
        <w:sz w:val="32"/>
      </w:rPr>
    </w:pPr>
    <w:r w:rsidRPr="00950175">
      <w:rPr>
        <w:rFonts w:ascii="Arial" w:hAnsi="Arial"/>
        <w:sz w:val="32"/>
      </w:rPr>
      <w:t>Name:  ____________________</w:t>
    </w:r>
    <w:r w:rsidRPr="00950175">
      <w:rPr>
        <w:rFonts w:ascii="Arial" w:hAnsi="Arial"/>
        <w:sz w:val="32"/>
      </w:rPr>
      <w:tab/>
      <w:t>Place: __________________</w:t>
    </w:r>
  </w:p>
  <w:p w14:paraId="1AAD34FE" w14:textId="77777777" w:rsidR="0092379D" w:rsidRPr="00950175" w:rsidRDefault="0092379D" w:rsidP="002B6BD7">
    <w:pPr>
      <w:pStyle w:val="Header"/>
      <w:rPr>
        <w:rFonts w:ascii="Arial" w:hAnsi="Arial"/>
        <w:color w:val="31849B"/>
      </w:rPr>
    </w:pPr>
    <w:r w:rsidRPr="008B2A94">
      <w:rPr>
        <w:rFonts w:ascii="Arial" w:hAnsi="Arial"/>
        <w:sz w:val="32"/>
      </w:rPr>
      <w:t>Date:  _</w:t>
    </w:r>
    <w:r>
      <w:rPr>
        <w:rFonts w:ascii="Arial" w:hAnsi="Arial"/>
        <w:sz w:val="32"/>
      </w:rPr>
      <w:t>______________________</w:t>
    </w:r>
    <w:r w:rsidRPr="0013764D">
      <w:rPr>
        <w:rFonts w:ascii="Arial" w:hAnsi="Arial"/>
      </w:rPr>
      <w:tab/>
    </w:r>
  </w:p>
  <w:p w14:paraId="1E889FF1" w14:textId="4C764E9A" w:rsidR="0092379D" w:rsidRPr="002B6BD7" w:rsidRDefault="0092379D" w:rsidP="002B6B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3E54E4"/>
    <w:multiLevelType w:val="multilevel"/>
    <w:tmpl w:val="D1E00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114"/>
    <w:multiLevelType w:val="hybridMultilevel"/>
    <w:tmpl w:val="D1BCCD82"/>
    <w:lvl w:ilvl="0" w:tplc="4ED81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197A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8384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E391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2532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A07D2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113AA"/>
    <w:multiLevelType w:val="hybridMultilevel"/>
    <w:tmpl w:val="284685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1E4D7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97488"/>
    <w:multiLevelType w:val="hybridMultilevel"/>
    <w:tmpl w:val="B4AA7E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8A0B61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57ACF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2717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A5C04"/>
    <w:multiLevelType w:val="hybridMultilevel"/>
    <w:tmpl w:val="ACC0D9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B4559"/>
    <w:multiLevelType w:val="hybridMultilevel"/>
    <w:tmpl w:val="E03C18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ECB"/>
    <w:multiLevelType w:val="hybridMultilevel"/>
    <w:tmpl w:val="7C4498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0279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14E7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A6E91"/>
    <w:multiLevelType w:val="multilevel"/>
    <w:tmpl w:val="90663BFA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10E786A"/>
    <w:multiLevelType w:val="hybridMultilevel"/>
    <w:tmpl w:val="939A24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4667B3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C1966"/>
    <w:multiLevelType w:val="hybridMultilevel"/>
    <w:tmpl w:val="46689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2B180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3458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22326"/>
    <w:multiLevelType w:val="hybridMultilevel"/>
    <w:tmpl w:val="2F3ECF0E"/>
    <w:lvl w:ilvl="0" w:tplc="A9FA5B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B4134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A371A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90C66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6F0"/>
    <w:multiLevelType w:val="hybridMultilevel"/>
    <w:tmpl w:val="B672A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5215B2"/>
    <w:multiLevelType w:val="hybridMultilevel"/>
    <w:tmpl w:val="087825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1B3172"/>
    <w:multiLevelType w:val="hybridMultilevel"/>
    <w:tmpl w:val="3120E8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293A80"/>
    <w:multiLevelType w:val="multilevel"/>
    <w:tmpl w:val="D1BC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otham Book" w:hAnsi="Gotham Book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C031E"/>
    <w:multiLevelType w:val="hybridMultilevel"/>
    <w:tmpl w:val="30B035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E3EE9"/>
    <w:multiLevelType w:val="hybridMultilevel"/>
    <w:tmpl w:val="6966EC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74198"/>
    <w:multiLevelType w:val="hybridMultilevel"/>
    <w:tmpl w:val="3A66BD2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5"/>
  </w:num>
  <w:num w:numId="4">
    <w:abstractNumId w:val="32"/>
  </w:num>
  <w:num w:numId="5">
    <w:abstractNumId w:val="0"/>
  </w:num>
  <w:num w:numId="6">
    <w:abstractNumId w:val="22"/>
  </w:num>
  <w:num w:numId="7">
    <w:abstractNumId w:val="29"/>
  </w:num>
  <w:num w:numId="8">
    <w:abstractNumId w:val="20"/>
  </w:num>
  <w:num w:numId="9">
    <w:abstractNumId w:val="8"/>
  </w:num>
  <w:num w:numId="10">
    <w:abstractNumId w:val="10"/>
  </w:num>
  <w:num w:numId="11">
    <w:abstractNumId w:val="34"/>
  </w:num>
  <w:num w:numId="12">
    <w:abstractNumId w:val="35"/>
  </w:num>
  <w:num w:numId="13">
    <w:abstractNumId w:val="6"/>
  </w:num>
  <w:num w:numId="14">
    <w:abstractNumId w:val="31"/>
  </w:num>
  <w:num w:numId="15">
    <w:abstractNumId w:val="30"/>
  </w:num>
  <w:num w:numId="16">
    <w:abstractNumId w:val="19"/>
  </w:num>
  <w:num w:numId="17">
    <w:abstractNumId w:val="21"/>
  </w:num>
  <w:num w:numId="18">
    <w:abstractNumId w:val="27"/>
  </w:num>
  <w:num w:numId="19">
    <w:abstractNumId w:val="5"/>
  </w:num>
  <w:num w:numId="20">
    <w:abstractNumId w:val="33"/>
  </w:num>
  <w:num w:numId="21">
    <w:abstractNumId w:val="26"/>
  </w:num>
  <w:num w:numId="22">
    <w:abstractNumId w:val="13"/>
  </w:num>
  <w:num w:numId="23">
    <w:abstractNumId w:val="11"/>
  </w:num>
  <w:num w:numId="24">
    <w:abstractNumId w:val="18"/>
  </w:num>
  <w:num w:numId="25">
    <w:abstractNumId w:val="15"/>
  </w:num>
  <w:num w:numId="26">
    <w:abstractNumId w:val="12"/>
  </w:num>
  <w:num w:numId="27">
    <w:abstractNumId w:val="17"/>
  </w:num>
  <w:num w:numId="28">
    <w:abstractNumId w:val="7"/>
  </w:num>
  <w:num w:numId="29">
    <w:abstractNumId w:val="24"/>
  </w:num>
  <w:num w:numId="30">
    <w:abstractNumId w:val="23"/>
  </w:num>
  <w:num w:numId="31">
    <w:abstractNumId w:val="28"/>
  </w:num>
  <w:num w:numId="32">
    <w:abstractNumId w:val="9"/>
  </w:num>
  <w:num w:numId="33">
    <w:abstractNumId w:val="3"/>
  </w:num>
  <w:num w:numId="34">
    <w:abstractNumId w:val="16"/>
  </w:num>
  <w:num w:numId="35">
    <w:abstractNumId w:val="1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5B"/>
    <w:rsid w:val="000A0F4F"/>
    <w:rsid w:val="000C24EF"/>
    <w:rsid w:val="00140725"/>
    <w:rsid w:val="00141EF7"/>
    <w:rsid w:val="00152C51"/>
    <w:rsid w:val="001A41D3"/>
    <w:rsid w:val="001C33E5"/>
    <w:rsid w:val="00257563"/>
    <w:rsid w:val="002834AA"/>
    <w:rsid w:val="002B6BD7"/>
    <w:rsid w:val="003009AF"/>
    <w:rsid w:val="003142B7"/>
    <w:rsid w:val="003400C8"/>
    <w:rsid w:val="003646A6"/>
    <w:rsid w:val="00380E74"/>
    <w:rsid w:val="00446F6A"/>
    <w:rsid w:val="004517C9"/>
    <w:rsid w:val="005343C9"/>
    <w:rsid w:val="0053506A"/>
    <w:rsid w:val="00562558"/>
    <w:rsid w:val="005667CC"/>
    <w:rsid w:val="005675AB"/>
    <w:rsid w:val="005B6968"/>
    <w:rsid w:val="005D2131"/>
    <w:rsid w:val="005D6CA8"/>
    <w:rsid w:val="005F3BFF"/>
    <w:rsid w:val="00617A2B"/>
    <w:rsid w:val="00642697"/>
    <w:rsid w:val="00651F3D"/>
    <w:rsid w:val="006D1CBE"/>
    <w:rsid w:val="006E5438"/>
    <w:rsid w:val="007032CE"/>
    <w:rsid w:val="00734364"/>
    <w:rsid w:val="007F3ADF"/>
    <w:rsid w:val="00917D9F"/>
    <w:rsid w:val="0092379D"/>
    <w:rsid w:val="009D5333"/>
    <w:rsid w:val="00A710C5"/>
    <w:rsid w:val="00AA1A79"/>
    <w:rsid w:val="00AA6D84"/>
    <w:rsid w:val="00B06AEA"/>
    <w:rsid w:val="00B536A6"/>
    <w:rsid w:val="00B570D2"/>
    <w:rsid w:val="00B5763B"/>
    <w:rsid w:val="00B927CE"/>
    <w:rsid w:val="00BA016D"/>
    <w:rsid w:val="00C63C2E"/>
    <w:rsid w:val="00CD3E56"/>
    <w:rsid w:val="00CE5ED9"/>
    <w:rsid w:val="00D02942"/>
    <w:rsid w:val="00D14914"/>
    <w:rsid w:val="00D5515A"/>
    <w:rsid w:val="00D86735"/>
    <w:rsid w:val="00DD72A3"/>
    <w:rsid w:val="00EA4BD7"/>
    <w:rsid w:val="00EF0EDA"/>
    <w:rsid w:val="00F03D5B"/>
    <w:rsid w:val="00FE42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688910"/>
  <w14:defaultImageDpi w14:val="300"/>
  <w15:docId w15:val="{374DF159-62AD-4F4D-9ACD-ED12669D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3E5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D115CC"/>
    <w:pPr>
      <w:keepNext/>
      <w:spacing w:line="420" w:lineRule="exact"/>
      <w:outlineLvl w:val="0"/>
    </w:pPr>
    <w:rPr>
      <w:rFonts w:ascii="Gotham-Bold" w:hAnsi="Gotham-Bold"/>
      <w:b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2748F"/>
    <w:pPr>
      <w:keepNext/>
      <w:spacing w:line="420" w:lineRule="exact"/>
      <w:outlineLvl w:val="1"/>
    </w:pPr>
    <w:rPr>
      <w:rFonts w:ascii="Gotham-Bold" w:hAnsi="Gotham-Bold"/>
      <w:b/>
      <w:color w:val="464847"/>
      <w:sz w:val="32"/>
      <w:szCs w:val="28"/>
    </w:rPr>
  </w:style>
  <w:style w:type="paragraph" w:styleId="Heading3">
    <w:name w:val="heading 3"/>
    <w:basedOn w:val="Normal"/>
    <w:next w:val="Normal"/>
    <w:qFormat/>
    <w:rsid w:val="00D115CC"/>
    <w:pPr>
      <w:keepNext/>
      <w:spacing w:line="300" w:lineRule="exact"/>
      <w:outlineLvl w:val="2"/>
    </w:pPr>
    <w:rPr>
      <w:rFonts w:ascii="Gotham-Medium" w:hAnsi="Gotham-Medium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49F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D115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115CC"/>
    <w:pPr>
      <w:tabs>
        <w:tab w:val="center" w:pos="4320"/>
        <w:tab w:val="right" w:pos="8640"/>
      </w:tabs>
    </w:pPr>
  </w:style>
  <w:style w:type="paragraph" w:customStyle="1" w:styleId="BodyCopy">
    <w:name w:val="Body Copy"/>
    <w:basedOn w:val="Normal"/>
    <w:rsid w:val="00D115CC"/>
    <w:pPr>
      <w:spacing w:line="300" w:lineRule="exact"/>
    </w:pPr>
    <w:rPr>
      <w:rFonts w:ascii="Gotham-Book" w:hAnsi="Gotham-Book"/>
      <w:sz w:val="20"/>
    </w:rPr>
  </w:style>
  <w:style w:type="paragraph" w:customStyle="1" w:styleId="BulletsLevel1">
    <w:name w:val="Bullets Level 1"/>
    <w:basedOn w:val="Normal"/>
    <w:rsid w:val="00D115CC"/>
    <w:pPr>
      <w:tabs>
        <w:tab w:val="left" w:pos="360"/>
      </w:tabs>
      <w:spacing w:line="300" w:lineRule="exact"/>
      <w:ind w:left="360" w:hanging="360"/>
    </w:pPr>
    <w:rPr>
      <w:rFonts w:ascii="Gotham-Book" w:hAnsi="Gotham-Book"/>
      <w:sz w:val="20"/>
    </w:rPr>
  </w:style>
  <w:style w:type="paragraph" w:customStyle="1" w:styleId="BulletsLevel2">
    <w:name w:val="Bullets Level 2"/>
    <w:basedOn w:val="Normal"/>
    <w:rsid w:val="00D115CC"/>
    <w:pPr>
      <w:tabs>
        <w:tab w:val="left" w:pos="360"/>
        <w:tab w:val="left" w:pos="720"/>
      </w:tabs>
      <w:spacing w:line="300" w:lineRule="exact"/>
      <w:ind w:left="720" w:hanging="720"/>
    </w:pPr>
    <w:rPr>
      <w:rFonts w:ascii="Gotham-Book" w:hAnsi="Gotham-Book"/>
      <w:sz w:val="20"/>
    </w:rPr>
  </w:style>
  <w:style w:type="character" w:styleId="PageNumber">
    <w:name w:val="page number"/>
    <w:basedOn w:val="DefaultParagraphFont"/>
    <w:rsid w:val="00D115CC"/>
  </w:style>
  <w:style w:type="paragraph" w:styleId="CommentText">
    <w:name w:val="annotation text"/>
    <w:basedOn w:val="Normal"/>
    <w:rsid w:val="008C6D1C"/>
    <w:rPr>
      <w:sz w:val="20"/>
      <w:szCs w:val="20"/>
      <w:lang w:val="en-GB"/>
    </w:rPr>
  </w:style>
  <w:style w:type="table" w:styleId="TableGrid">
    <w:name w:val="Table Grid"/>
    <w:basedOn w:val="TableNormal"/>
    <w:rsid w:val="008C6D1C"/>
    <w:rPr>
      <w:rFonts w:ascii="Times" w:eastAsia="Times" w:hAnsi="Times"/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95017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1C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F3BFF"/>
    <w:rPr>
      <w:rFonts w:ascii="Gotham-Bold" w:hAnsi="Gotham-Bold"/>
      <w:b/>
      <w:color w:val="464847"/>
      <w:sz w:val="32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D0A76E-9AFE-544B-955E-B82FA471AFE4}">
  <we:reference id="wa104380646" version="1.0.0.0" store="en-US" storeType="OMEX"/>
  <we:alternateReferences>
    <we:reference id="wa104380646" version="1.0.0.0" store="WA104380646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54ECA3C811340B0B860CE771CD829" ma:contentTypeVersion="0" ma:contentTypeDescription="Create a new document." ma:contentTypeScope="" ma:versionID="b1d93b0644bb455408a6bf7d945ebb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EFB1C-0952-48D5-AA4B-44AF5DAA8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27A2F3-BC97-4C89-AC3B-6657DCD6E4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E0826-C27E-4C81-9AED-7354F69DF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CAEAL</Company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Gravel</dc:creator>
  <cp:lastModifiedBy>Edgar Gravel</cp:lastModifiedBy>
  <cp:revision>2</cp:revision>
  <cp:lastPrinted>2017-11-23T07:56:00Z</cp:lastPrinted>
  <dcterms:created xsi:type="dcterms:W3CDTF">2019-02-28T12:52:00Z</dcterms:created>
  <dcterms:modified xsi:type="dcterms:W3CDTF">2019-02-28T12:52:00Z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0x010100A4F54ECA3C811340B0B860CE771CD829</vt:lpwstr>
  </property>
</Properties>
</file>