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43" w:rsidRDefault="009B3343" w:rsidP="00213220">
      <w:pPr>
        <w:jc w:val="center"/>
        <w:rPr>
          <w:rFonts w:ascii="Calibri" w:eastAsia="Calibri" w:hAnsi="Calibri" w:cs="Calibri"/>
          <w:b/>
          <w:bCs/>
          <w:color w:val="002060"/>
          <w:sz w:val="40"/>
          <w:szCs w:val="40"/>
        </w:rPr>
      </w:pPr>
      <w:r>
        <w:rPr>
          <w:rFonts w:ascii="Calibri" w:eastAsia="Calibri" w:hAnsi="Calibri" w:cs="Calibri"/>
          <w:b/>
          <w:bCs/>
          <w:noProof/>
          <w:color w:val="002060"/>
          <w:sz w:val="40"/>
          <w:szCs w:val="40"/>
          <w:lang w:eastAsia="en-AU"/>
        </w:rPr>
        <w:drawing>
          <wp:inline distT="0" distB="0" distL="0" distR="0">
            <wp:extent cx="17780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p;RV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1175" cy="537353"/>
                    </a:xfrm>
                    <a:prstGeom prst="rect">
                      <a:avLst/>
                    </a:prstGeom>
                  </pic:spPr>
                </pic:pic>
              </a:graphicData>
            </a:graphic>
          </wp:inline>
        </w:drawing>
      </w:r>
    </w:p>
    <w:p w:rsidR="00213220" w:rsidRPr="00213220" w:rsidRDefault="00213220" w:rsidP="00213220">
      <w:pPr>
        <w:jc w:val="center"/>
        <w:rPr>
          <w:rFonts w:ascii="Calibri" w:eastAsia="Calibri" w:hAnsi="Calibri" w:cs="Calibri"/>
          <w:bCs/>
        </w:rPr>
      </w:pPr>
      <w:r w:rsidRPr="00213220">
        <w:rPr>
          <w:rFonts w:ascii="Calibri" w:eastAsia="Calibri" w:hAnsi="Calibri" w:cs="Calibri"/>
          <w:b/>
          <w:bCs/>
          <w:color w:val="002060"/>
          <w:sz w:val="40"/>
          <w:szCs w:val="40"/>
        </w:rPr>
        <w:t>BOARD MEETING MINUTES</w:t>
      </w:r>
    </w:p>
    <w:p w:rsidR="00213220" w:rsidRDefault="00213220" w:rsidP="00213220">
      <w:pPr>
        <w:jc w:val="center"/>
        <w:rPr>
          <w:rFonts w:ascii="Calibri" w:eastAsia="Calibri" w:hAnsi="Calibri" w:cs="Calibri"/>
          <w:b/>
          <w:bCs/>
          <w:sz w:val="28"/>
          <w:szCs w:val="28"/>
        </w:rPr>
      </w:pPr>
      <w:r w:rsidRPr="00213220">
        <w:rPr>
          <w:rFonts w:ascii="Calibri" w:eastAsia="Calibri" w:hAnsi="Calibri" w:cs="Calibri"/>
          <w:b/>
          <w:bCs/>
          <w:sz w:val="28"/>
          <w:szCs w:val="28"/>
        </w:rPr>
        <w:t xml:space="preserve">Monday </w:t>
      </w:r>
      <w:r w:rsidR="00084F35">
        <w:rPr>
          <w:rFonts w:ascii="Calibri" w:eastAsia="Calibri" w:hAnsi="Calibri" w:cs="Calibri"/>
          <w:b/>
          <w:bCs/>
          <w:sz w:val="28"/>
          <w:szCs w:val="28"/>
        </w:rPr>
        <w:t>26</w:t>
      </w:r>
      <w:r w:rsidR="0078578C">
        <w:rPr>
          <w:rFonts w:ascii="Calibri" w:eastAsia="Calibri" w:hAnsi="Calibri" w:cs="Calibri"/>
          <w:b/>
          <w:bCs/>
          <w:sz w:val="28"/>
          <w:szCs w:val="28"/>
        </w:rPr>
        <w:t xml:space="preserve"> </w:t>
      </w:r>
      <w:r w:rsidR="00084F35">
        <w:rPr>
          <w:rFonts w:ascii="Calibri" w:eastAsia="Calibri" w:hAnsi="Calibri" w:cs="Calibri"/>
          <w:b/>
          <w:bCs/>
          <w:sz w:val="28"/>
          <w:szCs w:val="28"/>
        </w:rPr>
        <w:t>June</w:t>
      </w:r>
      <w:r w:rsidRPr="00213220">
        <w:rPr>
          <w:rFonts w:ascii="Calibri" w:eastAsia="Calibri" w:hAnsi="Calibri" w:cs="Calibri"/>
          <w:b/>
          <w:bCs/>
          <w:sz w:val="28"/>
          <w:szCs w:val="28"/>
        </w:rPr>
        <w:t xml:space="preserve"> 2017 - Melbourne Sports &amp; Aquatic Centre, 6.30pm</w:t>
      </w:r>
    </w:p>
    <w:tbl>
      <w:tblPr>
        <w:tblStyle w:val="TableGrid"/>
        <w:tblW w:w="0" w:type="auto"/>
        <w:tblLook w:val="04A0" w:firstRow="1" w:lastRow="0" w:firstColumn="1" w:lastColumn="0" w:noHBand="0" w:noVBand="1"/>
      </w:tblPr>
      <w:tblGrid>
        <w:gridCol w:w="11335"/>
        <w:gridCol w:w="4053"/>
      </w:tblGrid>
      <w:tr w:rsidR="00213220" w:rsidRPr="00213220" w:rsidTr="00C1628C">
        <w:trPr>
          <w:trHeight w:val="1214"/>
        </w:trPr>
        <w:tc>
          <w:tcPr>
            <w:tcW w:w="15388" w:type="dxa"/>
            <w:gridSpan w:val="2"/>
          </w:tcPr>
          <w:p w:rsidR="00213220" w:rsidRPr="00213220" w:rsidRDefault="00213220" w:rsidP="00213220">
            <w:pPr>
              <w:keepNext/>
              <w:tabs>
                <w:tab w:val="left" w:pos="567"/>
              </w:tabs>
              <w:jc w:val="both"/>
              <w:outlineLvl w:val="0"/>
              <w:rPr>
                <w:rFonts w:eastAsia="Times New Roman" w:cs="Calibri"/>
                <w:b/>
                <w:lang w:eastAsia="en-AU"/>
              </w:rPr>
            </w:pPr>
            <w:r w:rsidRPr="00213220">
              <w:rPr>
                <w:rFonts w:eastAsia="Times New Roman" w:cs="Calibri"/>
                <w:b/>
                <w:lang w:eastAsia="en-AU"/>
              </w:rPr>
              <w:t xml:space="preserve">WELCOME    </w:t>
            </w:r>
          </w:p>
          <w:p w:rsidR="00213220" w:rsidRPr="00213220" w:rsidRDefault="00213220" w:rsidP="00213220">
            <w:pPr>
              <w:jc w:val="both"/>
              <w:rPr>
                <w:rFonts w:eastAsia="Calibri" w:cs="Calibri"/>
                <w:bCs/>
              </w:rPr>
            </w:pPr>
            <w:r w:rsidRPr="00213220">
              <w:rPr>
                <w:rFonts w:eastAsia="Calibri" w:cs="Calibri"/>
                <w:bCs/>
                <w:u w:val="single"/>
              </w:rPr>
              <w:t>Present</w:t>
            </w:r>
            <w:r w:rsidRPr="00213220">
              <w:rPr>
                <w:rFonts w:eastAsia="Calibri" w:cs="Calibri"/>
                <w:bCs/>
              </w:rPr>
              <w:t xml:space="preserve">: Nicci Rossouw, Catherine Swift, Lee-Anne Carpenter, </w:t>
            </w:r>
            <w:r w:rsidR="004E6DE1">
              <w:rPr>
                <w:rFonts w:eastAsia="Calibri" w:cs="Calibri"/>
                <w:bCs/>
              </w:rPr>
              <w:t>Lao Biesbroek, Peter Wright, Olivia Coles, Fiona Young (CEO)</w:t>
            </w:r>
            <w:r w:rsidR="00825FDA">
              <w:rPr>
                <w:rFonts w:eastAsia="Calibri" w:cs="Calibri"/>
                <w:bCs/>
              </w:rPr>
              <w:t xml:space="preserve">, </w:t>
            </w:r>
            <w:r w:rsidR="00084F35">
              <w:rPr>
                <w:rFonts w:eastAsia="Calibri" w:cs="Calibri"/>
                <w:bCs/>
              </w:rPr>
              <w:t>Fiona Jones (Vicsport)</w:t>
            </w:r>
            <w:r w:rsidR="00825FDA">
              <w:rPr>
                <w:rFonts w:eastAsia="Calibri" w:cs="Calibri"/>
                <w:bCs/>
              </w:rPr>
              <w:t xml:space="preserve"> for item </w:t>
            </w:r>
            <w:r w:rsidR="00084F35">
              <w:rPr>
                <w:rFonts w:eastAsia="Calibri" w:cs="Calibri"/>
                <w:bCs/>
              </w:rPr>
              <w:t>1</w:t>
            </w:r>
            <w:r w:rsidR="00825FDA">
              <w:rPr>
                <w:rFonts w:eastAsia="Calibri" w:cs="Calibri"/>
                <w:bCs/>
              </w:rPr>
              <w:t>.</w:t>
            </w:r>
          </w:p>
          <w:p w:rsidR="00213220" w:rsidRPr="00C1628C" w:rsidRDefault="00213220" w:rsidP="0078578C">
            <w:pPr>
              <w:jc w:val="both"/>
              <w:rPr>
                <w:rFonts w:eastAsia="Calibri" w:cs="Calibri"/>
                <w:bCs/>
              </w:rPr>
            </w:pPr>
            <w:r w:rsidRPr="00213220">
              <w:rPr>
                <w:rFonts w:eastAsia="Calibri" w:cs="Calibri"/>
                <w:bCs/>
                <w:u w:val="single"/>
              </w:rPr>
              <w:t>Apologies</w:t>
            </w:r>
            <w:r w:rsidRPr="00213220">
              <w:rPr>
                <w:rFonts w:eastAsia="Calibri" w:cs="Calibri"/>
                <w:bCs/>
              </w:rPr>
              <w:t xml:space="preserve">: </w:t>
            </w:r>
            <w:r w:rsidR="00084F35" w:rsidRPr="00213220">
              <w:rPr>
                <w:rFonts w:eastAsia="Calibri" w:cs="Calibri"/>
                <w:bCs/>
              </w:rPr>
              <w:t>Gavin Murphy</w:t>
            </w:r>
            <w:r w:rsidRPr="00213220">
              <w:rPr>
                <w:rFonts w:eastAsia="Calibri" w:cs="Calibri"/>
                <w:bCs/>
              </w:rPr>
              <w:t>.</w:t>
            </w:r>
          </w:p>
        </w:tc>
      </w:tr>
      <w:tr w:rsidR="00C1628C" w:rsidRPr="00213220" w:rsidTr="00C1628C">
        <w:trPr>
          <w:trHeight w:val="551"/>
        </w:trPr>
        <w:tc>
          <w:tcPr>
            <w:tcW w:w="11335" w:type="dxa"/>
          </w:tcPr>
          <w:p w:rsidR="00C1628C" w:rsidRPr="00213220" w:rsidRDefault="00C1628C" w:rsidP="001373D2">
            <w:pPr>
              <w:rPr>
                <w:rFonts w:eastAsia="Calibri" w:cs="Calibri"/>
                <w:b/>
                <w:bCs/>
              </w:rPr>
            </w:pPr>
            <w:r>
              <w:rPr>
                <w:rFonts w:eastAsia="Calibri" w:cs="Calibri"/>
                <w:b/>
                <w:bCs/>
              </w:rPr>
              <w:t>ITEM</w:t>
            </w:r>
          </w:p>
        </w:tc>
        <w:tc>
          <w:tcPr>
            <w:tcW w:w="4053" w:type="dxa"/>
          </w:tcPr>
          <w:p w:rsidR="00C1628C" w:rsidRPr="00213220" w:rsidRDefault="00C1628C" w:rsidP="001373D2">
            <w:pPr>
              <w:jc w:val="center"/>
              <w:rPr>
                <w:rFonts w:eastAsia="Calibri" w:cs="Calibri"/>
                <w:b/>
                <w:bCs/>
              </w:rPr>
            </w:pPr>
            <w:r>
              <w:rPr>
                <w:rFonts w:eastAsia="Calibri" w:cs="Calibri"/>
                <w:b/>
                <w:bCs/>
              </w:rPr>
              <w:t>ACTIONS</w:t>
            </w:r>
          </w:p>
        </w:tc>
      </w:tr>
      <w:tr w:rsidR="00C1628C" w:rsidRPr="00213220" w:rsidTr="00C1628C">
        <w:trPr>
          <w:trHeight w:val="1356"/>
        </w:trPr>
        <w:tc>
          <w:tcPr>
            <w:tcW w:w="11335" w:type="dxa"/>
          </w:tcPr>
          <w:p w:rsidR="00C1628C" w:rsidRPr="00084F35" w:rsidRDefault="00C1628C" w:rsidP="00084F35">
            <w:pPr>
              <w:pStyle w:val="ListParagraph"/>
              <w:keepNext/>
              <w:numPr>
                <w:ilvl w:val="0"/>
                <w:numId w:val="5"/>
              </w:numPr>
              <w:tabs>
                <w:tab w:val="left" w:pos="567"/>
              </w:tabs>
              <w:jc w:val="both"/>
              <w:outlineLvl w:val="0"/>
              <w:rPr>
                <w:rFonts w:eastAsia="Times New Roman" w:cs="Calibri"/>
                <w:lang w:eastAsia="en-AU"/>
              </w:rPr>
            </w:pPr>
            <w:r w:rsidRPr="00084F35">
              <w:rPr>
                <w:rFonts w:eastAsia="Times New Roman" w:cs="Calibri"/>
                <w:b/>
                <w:lang w:eastAsia="en-AU"/>
              </w:rPr>
              <w:t>Board Evaluation</w:t>
            </w:r>
            <w:r>
              <w:rPr>
                <w:rFonts w:eastAsia="Times New Roman" w:cs="Calibri"/>
                <w:b/>
                <w:lang w:eastAsia="en-AU"/>
              </w:rPr>
              <w:t xml:space="preserve"> Report</w:t>
            </w:r>
          </w:p>
          <w:p w:rsidR="00C1628C" w:rsidRDefault="00C1628C" w:rsidP="00084F35">
            <w:pPr>
              <w:keepNext/>
              <w:tabs>
                <w:tab w:val="left" w:pos="567"/>
              </w:tabs>
              <w:jc w:val="both"/>
              <w:outlineLvl w:val="0"/>
              <w:rPr>
                <w:rFonts w:eastAsia="Times New Roman" w:cs="Calibri"/>
                <w:lang w:eastAsia="en-AU"/>
              </w:rPr>
            </w:pPr>
            <w:r>
              <w:rPr>
                <w:rFonts w:eastAsia="Times New Roman" w:cs="Calibri"/>
                <w:lang w:eastAsia="en-AU"/>
              </w:rPr>
              <w:t>(Report attached) Fiona Jones outlined the background and process for the evaluation which followed the procedure developed in the 2015 evaluation. Overall the report was positive and shows the Board has continued refining its governance practises. Areas to focus on include Board diversity, succession planning and professional development.</w:t>
            </w:r>
          </w:p>
          <w:p w:rsidR="00C1628C" w:rsidRDefault="00C1628C" w:rsidP="00084F35">
            <w:pPr>
              <w:keepNext/>
              <w:tabs>
                <w:tab w:val="left" w:pos="567"/>
              </w:tabs>
              <w:jc w:val="both"/>
              <w:outlineLvl w:val="0"/>
              <w:rPr>
                <w:rFonts w:eastAsia="Times New Roman" w:cs="Calibri"/>
                <w:lang w:eastAsia="en-AU"/>
              </w:rPr>
            </w:pPr>
          </w:p>
          <w:p w:rsidR="00C1628C" w:rsidRDefault="00C1628C" w:rsidP="00084F35">
            <w:pPr>
              <w:keepNext/>
              <w:tabs>
                <w:tab w:val="left" w:pos="567"/>
              </w:tabs>
              <w:jc w:val="both"/>
              <w:outlineLvl w:val="0"/>
              <w:rPr>
                <w:rFonts w:eastAsia="Times New Roman" w:cs="Calibri"/>
                <w:lang w:eastAsia="en-AU"/>
              </w:rPr>
            </w:pPr>
            <w:r>
              <w:rPr>
                <w:rFonts w:eastAsia="Times New Roman" w:cs="Calibri"/>
                <w:lang w:eastAsia="en-AU"/>
              </w:rPr>
              <w:t>Lao asked about increasing Board diversity, Fiona suggested looking at the Strategic Plan and identifying likely areas of impact, what populations etc. Using the Board skills audit and potentially a Nominations Committee (could be current Governance Committee) to identify skills required, communicate and educate the community around Board activities and the election process to encourage more engagement.</w:t>
            </w:r>
          </w:p>
          <w:p w:rsidR="00C1628C" w:rsidRDefault="00C1628C" w:rsidP="00084F35">
            <w:pPr>
              <w:keepNext/>
              <w:tabs>
                <w:tab w:val="left" w:pos="567"/>
              </w:tabs>
              <w:jc w:val="both"/>
              <w:outlineLvl w:val="0"/>
              <w:rPr>
                <w:rFonts w:eastAsia="Times New Roman" w:cs="Calibri"/>
                <w:lang w:eastAsia="en-AU"/>
              </w:rPr>
            </w:pPr>
          </w:p>
        </w:tc>
        <w:tc>
          <w:tcPr>
            <w:tcW w:w="4053" w:type="dxa"/>
          </w:tcPr>
          <w:p w:rsidR="00C1628C" w:rsidRDefault="00C1628C" w:rsidP="00084F35">
            <w:pPr>
              <w:keepNext/>
              <w:tabs>
                <w:tab w:val="left" w:pos="567"/>
              </w:tabs>
              <w:jc w:val="both"/>
              <w:outlineLvl w:val="0"/>
              <w:rPr>
                <w:rFonts w:eastAsia="Times New Roman" w:cs="Calibri"/>
                <w:lang w:eastAsia="en-AU"/>
              </w:rPr>
            </w:pPr>
          </w:p>
          <w:p w:rsidR="00C1628C" w:rsidRDefault="00C1628C" w:rsidP="00084F35">
            <w:pPr>
              <w:keepNext/>
              <w:tabs>
                <w:tab w:val="left" w:pos="567"/>
              </w:tabs>
              <w:jc w:val="both"/>
              <w:outlineLvl w:val="0"/>
              <w:rPr>
                <w:rFonts w:eastAsia="Times New Roman" w:cs="Calibri"/>
                <w:lang w:eastAsia="en-AU"/>
              </w:rPr>
            </w:pPr>
            <w:bookmarkStart w:id="0" w:name="_GoBack"/>
            <w:bookmarkEnd w:id="0"/>
            <w:r>
              <w:rPr>
                <w:rFonts w:eastAsia="Times New Roman" w:cs="Calibri"/>
                <w:lang w:eastAsia="en-AU"/>
              </w:rPr>
              <w:t>The Governance Committee is developing an action plan to follow through the items raised.</w:t>
            </w:r>
          </w:p>
          <w:p w:rsidR="00C1628C" w:rsidRPr="00084F35" w:rsidRDefault="00C1628C" w:rsidP="00084F35">
            <w:pPr>
              <w:keepNext/>
              <w:tabs>
                <w:tab w:val="left" w:pos="567"/>
              </w:tabs>
              <w:jc w:val="both"/>
              <w:outlineLvl w:val="0"/>
              <w:rPr>
                <w:rFonts w:eastAsia="Times New Roman" w:cs="Calibri"/>
                <w:lang w:eastAsia="en-AU"/>
              </w:rPr>
            </w:pPr>
          </w:p>
        </w:tc>
      </w:tr>
      <w:tr w:rsidR="00213220" w:rsidRPr="00213220" w:rsidTr="00213220">
        <w:tc>
          <w:tcPr>
            <w:tcW w:w="11335" w:type="dxa"/>
          </w:tcPr>
          <w:p w:rsidR="00213220" w:rsidRPr="00C1628C" w:rsidRDefault="00213220" w:rsidP="00C1628C">
            <w:pPr>
              <w:pStyle w:val="ListParagraph"/>
              <w:keepNext/>
              <w:numPr>
                <w:ilvl w:val="0"/>
                <w:numId w:val="5"/>
              </w:numPr>
              <w:jc w:val="both"/>
              <w:outlineLvl w:val="1"/>
              <w:rPr>
                <w:rFonts w:eastAsia="Times New Roman" w:cs="Calibri"/>
                <w:lang w:eastAsia="en-AU"/>
              </w:rPr>
            </w:pPr>
            <w:r w:rsidRPr="00C1628C">
              <w:rPr>
                <w:rFonts w:eastAsia="Times New Roman" w:cs="Calibri"/>
                <w:b/>
                <w:lang w:eastAsia="en-AU"/>
              </w:rPr>
              <w:t>Conflict of interest declaration</w:t>
            </w:r>
            <w:r w:rsidRPr="00C1628C">
              <w:rPr>
                <w:rFonts w:eastAsia="Times New Roman" w:cs="Calibri"/>
                <w:lang w:eastAsia="en-AU"/>
              </w:rPr>
              <w:t xml:space="preserve"> –</w:t>
            </w:r>
            <w:r w:rsidR="0078578C" w:rsidRPr="00C1628C">
              <w:rPr>
                <w:rFonts w:eastAsia="Times New Roman" w:cs="Calibri"/>
                <w:lang w:eastAsia="en-AU"/>
              </w:rPr>
              <w:t xml:space="preserve"> </w:t>
            </w:r>
            <w:r w:rsidR="00084F35" w:rsidRPr="00C1628C">
              <w:rPr>
                <w:rFonts w:eastAsia="Times New Roman" w:cs="Calibri"/>
                <w:lang w:eastAsia="en-AU"/>
              </w:rPr>
              <w:t>nil</w:t>
            </w:r>
          </w:p>
          <w:p w:rsidR="00C1628C" w:rsidRPr="00C1628C" w:rsidRDefault="00C1628C" w:rsidP="00C1628C">
            <w:pPr>
              <w:pStyle w:val="ListParagraph"/>
              <w:keepNext/>
              <w:ind w:left="360"/>
              <w:jc w:val="both"/>
              <w:outlineLvl w:val="1"/>
              <w:rPr>
                <w:rFonts w:eastAsia="Times New Roman" w:cs="Calibri"/>
                <w:lang w:eastAsia="en-AU"/>
              </w:rPr>
            </w:pPr>
          </w:p>
          <w:p w:rsidR="00213220" w:rsidRPr="00213220" w:rsidRDefault="00213220" w:rsidP="00213220">
            <w:pPr>
              <w:rPr>
                <w:rFonts w:eastAsia="Calibri" w:cs="Calibri"/>
                <w:b/>
                <w:bCs/>
              </w:rPr>
            </w:pPr>
          </w:p>
        </w:tc>
        <w:tc>
          <w:tcPr>
            <w:tcW w:w="4053" w:type="dxa"/>
          </w:tcPr>
          <w:p w:rsidR="00213220" w:rsidRPr="00213220" w:rsidRDefault="00213220" w:rsidP="00213220">
            <w:pPr>
              <w:rPr>
                <w:rFonts w:eastAsia="Calibri" w:cs="Calibri"/>
                <w:b/>
                <w:bCs/>
              </w:rPr>
            </w:pPr>
          </w:p>
        </w:tc>
      </w:tr>
      <w:tr w:rsidR="00213220" w:rsidRPr="00213220" w:rsidTr="00213220">
        <w:tc>
          <w:tcPr>
            <w:tcW w:w="11335" w:type="dxa"/>
          </w:tcPr>
          <w:p w:rsidR="00213220" w:rsidRPr="00213220" w:rsidRDefault="007203E4" w:rsidP="00213220">
            <w:pPr>
              <w:rPr>
                <w:rFonts w:eastAsia="Times New Roman" w:cs="Calibri"/>
                <w:b/>
                <w:lang w:eastAsia="en-AU"/>
              </w:rPr>
            </w:pPr>
            <w:r>
              <w:rPr>
                <w:rFonts w:eastAsia="Times New Roman" w:cs="Calibri"/>
                <w:b/>
                <w:lang w:eastAsia="en-AU"/>
              </w:rPr>
              <w:t>3</w:t>
            </w:r>
            <w:r w:rsidR="00213220">
              <w:rPr>
                <w:rFonts w:eastAsia="Times New Roman" w:cs="Calibri"/>
                <w:b/>
                <w:lang w:eastAsia="en-AU"/>
              </w:rPr>
              <w:t xml:space="preserve">.0 </w:t>
            </w:r>
            <w:r w:rsidR="00213220" w:rsidRPr="00213220">
              <w:rPr>
                <w:rFonts w:eastAsia="Times New Roman" w:cs="Calibri"/>
                <w:b/>
                <w:lang w:eastAsia="en-AU"/>
              </w:rPr>
              <w:t>Previous Meeting Minutes</w:t>
            </w:r>
          </w:p>
          <w:p w:rsidR="00213220" w:rsidRPr="00213220" w:rsidRDefault="00213220" w:rsidP="00213220">
            <w:pPr>
              <w:rPr>
                <w:rFonts w:eastAsia="Calibri" w:cs="Calibri"/>
                <w:bCs/>
              </w:rPr>
            </w:pPr>
          </w:p>
          <w:p w:rsidR="00C1628C" w:rsidRDefault="00213220" w:rsidP="00213220">
            <w:pPr>
              <w:rPr>
                <w:rFonts w:eastAsia="Times New Roman" w:cs="Calibri"/>
                <w:b/>
                <w:lang w:eastAsia="en-AU"/>
              </w:rPr>
            </w:pPr>
            <w:r w:rsidRPr="00213220">
              <w:rPr>
                <w:rFonts w:eastAsia="Times New Roman" w:cs="Calibri"/>
                <w:b/>
                <w:lang w:eastAsia="en-AU"/>
              </w:rPr>
              <w:t>Matters arising from the previous Minutes</w:t>
            </w:r>
          </w:p>
          <w:p w:rsidR="00C1628C" w:rsidRDefault="00C1628C" w:rsidP="00213220">
            <w:pPr>
              <w:rPr>
                <w:rFonts w:eastAsia="Times New Roman" w:cs="Calibri"/>
                <w:lang w:eastAsia="en-AU"/>
              </w:rPr>
            </w:pPr>
            <w:r w:rsidRPr="00C1628C">
              <w:rPr>
                <w:rFonts w:eastAsia="Times New Roman" w:cs="Calibri"/>
                <w:lang w:eastAsia="en-AU"/>
              </w:rPr>
              <w:t>The President</w:t>
            </w:r>
            <w:r>
              <w:rPr>
                <w:rFonts w:eastAsia="Times New Roman" w:cs="Calibri"/>
                <w:lang w:eastAsia="en-AU"/>
              </w:rPr>
              <w:t xml:space="preserve"> confirmed that all Directors were aware that Carl Freshwater ha</w:t>
            </w:r>
            <w:r w:rsidR="009032F8">
              <w:rPr>
                <w:rFonts w:eastAsia="Times New Roman" w:cs="Calibri"/>
                <w:lang w:eastAsia="en-AU"/>
              </w:rPr>
              <w:t>s</w:t>
            </w:r>
            <w:r>
              <w:rPr>
                <w:rFonts w:eastAsia="Times New Roman" w:cs="Calibri"/>
                <w:lang w:eastAsia="en-AU"/>
              </w:rPr>
              <w:t xml:space="preserve"> </w:t>
            </w:r>
            <w:r w:rsidR="009032F8">
              <w:rPr>
                <w:rFonts w:eastAsia="Times New Roman" w:cs="Calibri"/>
                <w:lang w:eastAsia="en-AU"/>
              </w:rPr>
              <w:t>resigned</w:t>
            </w:r>
            <w:r>
              <w:rPr>
                <w:rFonts w:eastAsia="Times New Roman" w:cs="Calibri"/>
                <w:lang w:eastAsia="en-AU"/>
              </w:rPr>
              <w:t xml:space="preserve"> from the Board due to family and work commitments.</w:t>
            </w:r>
          </w:p>
          <w:p w:rsidR="00C1628C" w:rsidRPr="00C1628C" w:rsidRDefault="00C1628C" w:rsidP="00213220">
            <w:pPr>
              <w:rPr>
                <w:rFonts w:eastAsia="Times New Roman" w:cs="Calibri"/>
                <w:lang w:eastAsia="en-AU"/>
              </w:rPr>
            </w:pPr>
          </w:p>
          <w:p w:rsidR="00213220" w:rsidRDefault="00C1628C" w:rsidP="00213220">
            <w:pPr>
              <w:rPr>
                <w:rFonts w:eastAsia="Times New Roman" w:cs="Calibri"/>
                <w:lang w:eastAsia="en-AU"/>
              </w:rPr>
            </w:pPr>
            <w:r>
              <w:rPr>
                <w:rFonts w:eastAsia="Times New Roman" w:cs="Calibri"/>
                <w:lang w:eastAsia="en-AU"/>
              </w:rPr>
              <w:t>Previous meeting Minutes a</w:t>
            </w:r>
            <w:r w:rsidR="003F275B">
              <w:rPr>
                <w:rFonts w:eastAsia="Times New Roman" w:cs="Calibri"/>
                <w:lang w:eastAsia="en-AU"/>
              </w:rPr>
              <w:t xml:space="preserve">ctions </w:t>
            </w:r>
            <w:r>
              <w:rPr>
                <w:rFonts w:eastAsia="Times New Roman" w:cs="Calibri"/>
                <w:lang w:eastAsia="en-AU"/>
              </w:rPr>
              <w:t>are complete</w:t>
            </w:r>
            <w:r w:rsidR="007203E4">
              <w:rPr>
                <w:rFonts w:eastAsia="Times New Roman" w:cs="Calibri"/>
                <w:lang w:eastAsia="en-AU"/>
              </w:rPr>
              <w:t xml:space="preserve">, noting no further discussion around lease of MSAC (see item </w:t>
            </w:r>
            <w:r>
              <w:rPr>
                <w:rFonts w:eastAsia="Times New Roman" w:cs="Calibri"/>
                <w:lang w:eastAsia="en-AU"/>
              </w:rPr>
              <w:t>4.2</w:t>
            </w:r>
            <w:r w:rsidR="007203E4">
              <w:rPr>
                <w:rFonts w:eastAsia="Times New Roman" w:cs="Calibri"/>
                <w:lang w:eastAsia="en-AU"/>
              </w:rPr>
              <w:t xml:space="preserve">), Minister for Sport is unable to attend the Official Launch of the Victorian Open Squash and </w:t>
            </w:r>
            <w:r>
              <w:rPr>
                <w:rFonts w:eastAsia="Times New Roman" w:cs="Calibri"/>
                <w:lang w:eastAsia="en-AU"/>
              </w:rPr>
              <w:t xml:space="preserve">a </w:t>
            </w:r>
            <w:r w:rsidR="007203E4">
              <w:rPr>
                <w:rFonts w:eastAsia="Times New Roman" w:cs="Calibri"/>
                <w:lang w:eastAsia="en-AU"/>
              </w:rPr>
              <w:t xml:space="preserve">cash flow report </w:t>
            </w:r>
            <w:r>
              <w:rPr>
                <w:rFonts w:eastAsia="Times New Roman" w:cs="Calibri"/>
                <w:lang w:eastAsia="en-AU"/>
              </w:rPr>
              <w:t xml:space="preserve">is </w:t>
            </w:r>
            <w:r w:rsidR="007203E4">
              <w:rPr>
                <w:rFonts w:eastAsia="Times New Roman" w:cs="Calibri"/>
                <w:lang w:eastAsia="en-AU"/>
              </w:rPr>
              <w:t xml:space="preserve">to be prepared for </w:t>
            </w:r>
            <w:r>
              <w:rPr>
                <w:rFonts w:eastAsia="Times New Roman" w:cs="Calibri"/>
                <w:lang w:eastAsia="en-AU"/>
              </w:rPr>
              <w:t xml:space="preserve">the </w:t>
            </w:r>
            <w:r w:rsidR="007203E4">
              <w:rPr>
                <w:rFonts w:eastAsia="Times New Roman" w:cs="Calibri"/>
                <w:lang w:eastAsia="en-AU"/>
              </w:rPr>
              <w:t>August meeting.</w:t>
            </w:r>
          </w:p>
          <w:p w:rsidR="008D2D32" w:rsidRDefault="007203E4" w:rsidP="009B3343">
            <w:pPr>
              <w:keepNext/>
              <w:tabs>
                <w:tab w:val="left" w:pos="567"/>
              </w:tabs>
              <w:jc w:val="both"/>
              <w:outlineLvl w:val="0"/>
              <w:rPr>
                <w:rFonts w:ascii="Calibri" w:eastAsia="Times New Roman" w:hAnsi="Calibri" w:cs="Calibri"/>
                <w:b/>
                <w:caps/>
                <w:lang w:eastAsia="en-AU"/>
              </w:rPr>
            </w:pPr>
            <w:r>
              <w:rPr>
                <w:rFonts w:ascii="Calibri" w:eastAsia="Times New Roman" w:hAnsi="Calibri" w:cs="Calibri"/>
                <w:b/>
                <w:caps/>
                <w:lang w:eastAsia="en-AU"/>
              </w:rPr>
              <w:t>4</w:t>
            </w:r>
            <w:r w:rsidR="009B3343">
              <w:rPr>
                <w:rFonts w:ascii="Calibri" w:eastAsia="Times New Roman" w:hAnsi="Calibri" w:cs="Calibri"/>
                <w:b/>
                <w:caps/>
                <w:lang w:eastAsia="en-AU"/>
              </w:rPr>
              <w:t xml:space="preserve">.0 </w:t>
            </w:r>
            <w:r w:rsidR="00DF5893">
              <w:rPr>
                <w:rFonts w:ascii="Calibri" w:eastAsia="Times New Roman" w:hAnsi="Calibri" w:cs="Calibri"/>
                <w:b/>
                <w:lang w:eastAsia="en-AU"/>
              </w:rPr>
              <w:t>CEO’s</w:t>
            </w:r>
            <w:r w:rsidR="008D2D32" w:rsidRPr="008D2D32">
              <w:rPr>
                <w:rFonts w:ascii="Calibri" w:eastAsia="Times New Roman" w:hAnsi="Calibri" w:cs="Calibri"/>
                <w:b/>
                <w:lang w:eastAsia="en-AU"/>
              </w:rPr>
              <w:t xml:space="preserve"> Report</w:t>
            </w:r>
          </w:p>
          <w:p w:rsidR="009B3343" w:rsidRPr="007203E4" w:rsidRDefault="007203E4" w:rsidP="009B3343">
            <w:pPr>
              <w:keepNext/>
              <w:tabs>
                <w:tab w:val="left" w:pos="567"/>
              </w:tabs>
              <w:jc w:val="both"/>
              <w:outlineLvl w:val="0"/>
              <w:rPr>
                <w:rFonts w:ascii="Calibri" w:eastAsia="Times New Roman" w:hAnsi="Calibri" w:cs="Calibri"/>
                <w:b/>
                <w:lang w:eastAsia="en-AU"/>
              </w:rPr>
            </w:pPr>
            <w:r>
              <w:rPr>
                <w:rFonts w:ascii="Calibri" w:eastAsia="Times New Roman" w:hAnsi="Calibri" w:cs="Calibri"/>
                <w:b/>
                <w:caps/>
                <w:lang w:eastAsia="en-AU"/>
              </w:rPr>
              <w:t>4</w:t>
            </w:r>
            <w:r w:rsidR="003F275B">
              <w:rPr>
                <w:rFonts w:ascii="Calibri" w:eastAsia="Times New Roman" w:hAnsi="Calibri" w:cs="Calibri"/>
                <w:b/>
                <w:caps/>
                <w:lang w:eastAsia="en-AU"/>
              </w:rPr>
              <w:t xml:space="preserve">.1 </w:t>
            </w:r>
            <w:r>
              <w:rPr>
                <w:rFonts w:ascii="Calibri" w:eastAsia="Times New Roman" w:hAnsi="Calibri" w:cs="Calibri"/>
                <w:b/>
                <w:caps/>
                <w:lang w:eastAsia="en-AU"/>
              </w:rPr>
              <w:t>K</w:t>
            </w:r>
            <w:r>
              <w:rPr>
                <w:rFonts w:ascii="Calibri" w:eastAsia="Times New Roman" w:hAnsi="Calibri" w:cs="Calibri"/>
                <w:b/>
                <w:lang w:eastAsia="en-AU"/>
              </w:rPr>
              <w:t>nox Council Squash Facility</w:t>
            </w:r>
          </w:p>
          <w:p w:rsidR="001B6CC7" w:rsidRDefault="001B6CC7" w:rsidP="006D0046">
            <w:pPr>
              <w:jc w:val="both"/>
              <w:rPr>
                <w:rFonts w:ascii="Calibri" w:eastAsia="Calibri" w:hAnsi="Calibri" w:cs="Calibri"/>
                <w:bCs/>
                <w:lang w:eastAsia="en-AU"/>
              </w:rPr>
            </w:pPr>
            <w:r>
              <w:rPr>
                <w:rFonts w:ascii="Calibri" w:eastAsia="Calibri" w:hAnsi="Calibri" w:cs="Calibri"/>
                <w:bCs/>
                <w:lang w:eastAsia="en-AU"/>
              </w:rPr>
              <w:t xml:space="preserve">Lao Biesbroek advised </w:t>
            </w:r>
            <w:r w:rsidR="00DD55F5">
              <w:rPr>
                <w:rFonts w:ascii="Calibri" w:eastAsia="Calibri" w:hAnsi="Calibri" w:cs="Calibri"/>
                <w:bCs/>
                <w:lang w:eastAsia="en-AU"/>
              </w:rPr>
              <w:t xml:space="preserve">John Sounness </w:t>
            </w:r>
            <w:r w:rsidR="007203E4">
              <w:rPr>
                <w:rFonts w:ascii="Calibri" w:eastAsia="Calibri" w:hAnsi="Calibri" w:cs="Calibri"/>
                <w:bCs/>
                <w:lang w:eastAsia="en-AU"/>
              </w:rPr>
              <w:t xml:space="preserve">is continuing contact with Knox Councillors in relation to the potential squash facility in the City of Knox. At this </w:t>
            </w:r>
            <w:r w:rsidR="009032F8">
              <w:rPr>
                <w:rFonts w:ascii="Calibri" w:eastAsia="Calibri" w:hAnsi="Calibri" w:cs="Calibri"/>
                <w:bCs/>
                <w:lang w:eastAsia="en-AU"/>
              </w:rPr>
              <w:t>stage,</w:t>
            </w:r>
            <w:r w:rsidR="007203E4">
              <w:rPr>
                <w:rFonts w:ascii="Calibri" w:eastAsia="Calibri" w:hAnsi="Calibri" w:cs="Calibri"/>
                <w:bCs/>
                <w:lang w:eastAsia="en-AU"/>
              </w:rPr>
              <w:t xml:space="preserve"> too early for forming any project steering committee. </w:t>
            </w:r>
          </w:p>
          <w:p w:rsidR="006D0046" w:rsidRDefault="006D0046" w:rsidP="006D0046">
            <w:pPr>
              <w:jc w:val="both"/>
              <w:rPr>
                <w:rFonts w:ascii="Calibri" w:eastAsia="Calibri" w:hAnsi="Calibri" w:cs="Calibri"/>
                <w:bCs/>
                <w:lang w:eastAsia="en-AU"/>
              </w:rPr>
            </w:pPr>
          </w:p>
          <w:p w:rsidR="007203E4" w:rsidRPr="00213220" w:rsidRDefault="007203E4" w:rsidP="007203E4">
            <w:pPr>
              <w:keepNext/>
              <w:tabs>
                <w:tab w:val="left" w:pos="567"/>
              </w:tabs>
              <w:jc w:val="both"/>
              <w:outlineLvl w:val="0"/>
              <w:rPr>
                <w:rFonts w:ascii="Calibri" w:eastAsia="Times New Roman" w:hAnsi="Calibri" w:cs="Calibri"/>
                <w:b/>
                <w:lang w:eastAsia="en-AU"/>
              </w:rPr>
            </w:pPr>
            <w:r>
              <w:rPr>
                <w:rFonts w:ascii="Calibri" w:eastAsia="Times New Roman" w:hAnsi="Calibri" w:cs="Calibri"/>
                <w:b/>
                <w:caps/>
                <w:lang w:eastAsia="en-AU"/>
              </w:rPr>
              <w:t>4.</w:t>
            </w:r>
            <w:r>
              <w:rPr>
                <w:rFonts w:ascii="Calibri" w:eastAsia="Times New Roman" w:hAnsi="Calibri" w:cs="Calibri"/>
                <w:b/>
                <w:caps/>
                <w:lang w:eastAsia="en-AU"/>
              </w:rPr>
              <w:t>2</w:t>
            </w:r>
            <w:r>
              <w:rPr>
                <w:rFonts w:ascii="Calibri" w:eastAsia="Times New Roman" w:hAnsi="Calibri" w:cs="Calibri"/>
                <w:b/>
                <w:caps/>
                <w:lang w:eastAsia="en-AU"/>
              </w:rPr>
              <w:t xml:space="preserve"> MSAC</w:t>
            </w:r>
          </w:p>
          <w:p w:rsidR="007203E4" w:rsidRDefault="007203E4" w:rsidP="007203E4">
            <w:pPr>
              <w:jc w:val="both"/>
              <w:rPr>
                <w:rFonts w:ascii="Calibri" w:eastAsia="Calibri" w:hAnsi="Calibri" w:cs="Calibri"/>
                <w:bCs/>
                <w:lang w:eastAsia="en-AU"/>
              </w:rPr>
            </w:pPr>
            <w:r>
              <w:rPr>
                <w:rFonts w:ascii="Calibri" w:eastAsia="Calibri" w:hAnsi="Calibri" w:cs="Calibri"/>
                <w:bCs/>
                <w:lang w:eastAsia="en-AU"/>
              </w:rPr>
              <w:t>Correspondence has been received that MSAC intends to employ several Sport Development Officers to work with sport</w:t>
            </w:r>
            <w:r>
              <w:rPr>
                <w:rFonts w:ascii="Calibri" w:eastAsia="Calibri" w:hAnsi="Calibri" w:cs="Calibri"/>
                <w:bCs/>
                <w:lang w:eastAsia="en-AU"/>
              </w:rPr>
              <w:t>s</w:t>
            </w:r>
            <w:r>
              <w:rPr>
                <w:rFonts w:ascii="Calibri" w:eastAsia="Calibri" w:hAnsi="Calibri" w:cs="Calibri"/>
                <w:bCs/>
                <w:lang w:eastAsia="en-AU"/>
              </w:rPr>
              <w:t xml:space="preserve"> on increasing usage of the Centre facilities. </w:t>
            </w:r>
          </w:p>
          <w:p w:rsidR="005454C4" w:rsidRDefault="008D2D32" w:rsidP="005454C4">
            <w:pPr>
              <w:rPr>
                <w:rFonts w:ascii="Calibri" w:eastAsia="Times New Roman" w:hAnsi="Calibri" w:cs="Calibri"/>
                <w:b/>
                <w:caps/>
                <w:lang w:eastAsia="en-AU"/>
              </w:rPr>
            </w:pPr>
            <w:r>
              <w:rPr>
                <w:rFonts w:eastAsia="Times New Roman" w:cs="Calibri"/>
                <w:noProof/>
                <w:lang w:eastAsia="en-AU"/>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143510</wp:posOffset>
                      </wp:positionV>
                      <wp:extent cx="97459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974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E976E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11.3pt" to="762.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" strokecolor="black [3213]" strokeweight=".5pt">
                      <v:stroke joinstyle="miter"/>
                    </v:line>
                  </w:pict>
                </mc:Fallback>
              </mc:AlternateContent>
            </w:r>
          </w:p>
          <w:p w:rsidR="009B3343" w:rsidRDefault="007203E4" w:rsidP="005454C4">
            <w:pPr>
              <w:rPr>
                <w:rFonts w:ascii="Calibri" w:eastAsia="Times New Roman" w:hAnsi="Calibri" w:cs="Calibri"/>
                <w:b/>
                <w:lang w:eastAsia="en-AU"/>
              </w:rPr>
            </w:pPr>
            <w:r>
              <w:rPr>
                <w:rFonts w:ascii="Calibri" w:eastAsia="Times New Roman" w:hAnsi="Calibri" w:cs="Calibri"/>
                <w:b/>
                <w:caps/>
                <w:lang w:eastAsia="en-AU"/>
              </w:rPr>
              <w:t>5</w:t>
            </w:r>
            <w:r w:rsidR="009B3343" w:rsidRPr="00213220">
              <w:rPr>
                <w:rFonts w:ascii="Calibri" w:eastAsia="Times New Roman" w:hAnsi="Calibri" w:cs="Calibri"/>
                <w:b/>
                <w:caps/>
                <w:lang w:eastAsia="en-AU"/>
              </w:rPr>
              <w:t xml:space="preserve">.0 </w:t>
            </w:r>
            <w:r w:rsidR="00A51812">
              <w:rPr>
                <w:rFonts w:ascii="Calibri" w:eastAsia="Times New Roman" w:hAnsi="Calibri" w:cs="Calibri"/>
                <w:b/>
                <w:lang w:eastAsia="en-AU"/>
              </w:rPr>
              <w:t>Strategic Plan</w:t>
            </w:r>
          </w:p>
          <w:p w:rsidR="00194514" w:rsidRDefault="00E47EED" w:rsidP="005454C4">
            <w:pPr>
              <w:rPr>
                <w:rFonts w:ascii="Calibri" w:eastAsia="Times New Roman" w:hAnsi="Calibri" w:cs="Calibri"/>
                <w:lang w:eastAsia="en-AU"/>
              </w:rPr>
            </w:pPr>
            <w:r>
              <w:rPr>
                <w:rFonts w:ascii="Calibri" w:eastAsia="Times New Roman" w:hAnsi="Calibri" w:cs="Calibri"/>
                <w:lang w:eastAsia="en-AU"/>
              </w:rPr>
              <w:t xml:space="preserve">The CEO </w:t>
            </w:r>
            <w:r w:rsidR="007203E4">
              <w:rPr>
                <w:rFonts w:ascii="Calibri" w:eastAsia="Times New Roman" w:hAnsi="Calibri" w:cs="Calibri"/>
                <w:lang w:eastAsia="en-AU"/>
              </w:rPr>
              <w:t>suggested as per the Finance reporting, that a key item(s) be addressed in depth each meeting as well as any issues of concern.</w:t>
            </w:r>
          </w:p>
          <w:p w:rsidR="00C1628C" w:rsidRDefault="00C1628C" w:rsidP="005454C4">
            <w:pPr>
              <w:rPr>
                <w:rFonts w:ascii="Calibri" w:eastAsia="Times New Roman" w:hAnsi="Calibri" w:cs="Calibri"/>
                <w:lang w:eastAsia="en-AU"/>
              </w:rPr>
            </w:pPr>
          </w:p>
          <w:p w:rsidR="00194514" w:rsidRDefault="00194514" w:rsidP="005454C4">
            <w:pPr>
              <w:rPr>
                <w:rFonts w:ascii="Calibri" w:eastAsia="Times New Roman" w:hAnsi="Calibri" w:cs="Calibri"/>
                <w:lang w:eastAsia="en-AU"/>
              </w:rPr>
            </w:pPr>
            <w:r w:rsidRPr="006160B9">
              <w:rPr>
                <w:rFonts w:ascii="Calibri" w:eastAsia="Times New Roman" w:hAnsi="Calibri" w:cs="Calibri"/>
                <w:b/>
                <w:lang w:eastAsia="en-AU"/>
              </w:rPr>
              <w:t>Sporting Schools</w:t>
            </w:r>
            <w:r>
              <w:rPr>
                <w:rFonts w:ascii="Calibri" w:eastAsia="Times New Roman" w:hAnsi="Calibri" w:cs="Calibri"/>
                <w:lang w:eastAsia="en-AU"/>
              </w:rPr>
              <w:t xml:space="preserve"> – communication and navigation within the SS structure is still a problem and exposure within the program difficult. S&amp;RV continues to work with Squash Australia and other States regarding this.</w:t>
            </w:r>
          </w:p>
          <w:p w:rsidR="000A0529" w:rsidRDefault="000A0529" w:rsidP="005454C4">
            <w:pPr>
              <w:rPr>
                <w:rFonts w:ascii="Calibri" w:eastAsia="Times New Roman" w:hAnsi="Calibri" w:cs="Calibri"/>
                <w:lang w:eastAsia="en-AU"/>
              </w:rPr>
            </w:pPr>
          </w:p>
          <w:p w:rsidR="000A0529" w:rsidRDefault="00194514" w:rsidP="000A0529">
            <w:pPr>
              <w:jc w:val="both"/>
              <w:rPr>
                <w:rFonts w:ascii="Calibri" w:eastAsia="Times New Roman" w:hAnsi="Calibri" w:cs="Calibri"/>
                <w:lang w:eastAsia="en-AU"/>
              </w:rPr>
            </w:pPr>
            <w:r w:rsidRPr="006160B9">
              <w:rPr>
                <w:rFonts w:ascii="Calibri" w:eastAsia="Times New Roman" w:hAnsi="Calibri" w:cs="Calibri"/>
                <w:b/>
                <w:lang w:eastAsia="en-AU"/>
              </w:rPr>
              <w:t>Junior Teams Event</w:t>
            </w:r>
            <w:r>
              <w:rPr>
                <w:rFonts w:ascii="Calibri" w:eastAsia="Times New Roman" w:hAnsi="Calibri" w:cs="Calibri"/>
                <w:lang w:eastAsia="en-AU"/>
              </w:rPr>
              <w:t xml:space="preserve"> - </w:t>
            </w:r>
            <w:r w:rsidR="007203E4">
              <w:rPr>
                <w:rFonts w:ascii="Calibri" w:eastAsia="Times New Roman" w:hAnsi="Calibri" w:cs="Calibri"/>
                <w:lang w:eastAsia="en-AU"/>
              </w:rPr>
              <w:t xml:space="preserve"> </w:t>
            </w:r>
            <w:r>
              <w:rPr>
                <w:rFonts w:ascii="Calibri" w:eastAsia="Times New Roman" w:hAnsi="Calibri" w:cs="Calibri"/>
                <w:lang w:eastAsia="en-AU"/>
              </w:rPr>
              <w:t xml:space="preserve">progress is being made in developing the concept of a </w:t>
            </w:r>
            <w:r w:rsidR="009032F8">
              <w:rPr>
                <w:rFonts w:ascii="Calibri" w:eastAsia="Times New Roman" w:hAnsi="Calibri" w:cs="Calibri"/>
                <w:lang w:eastAsia="en-AU"/>
              </w:rPr>
              <w:t>state-wide</w:t>
            </w:r>
            <w:r>
              <w:rPr>
                <w:rFonts w:ascii="Calibri" w:eastAsia="Times New Roman" w:hAnsi="Calibri" w:cs="Calibri"/>
                <w:lang w:eastAsia="en-AU"/>
              </w:rPr>
              <w:t xml:space="preserve"> </w:t>
            </w:r>
            <w:r w:rsidR="009032F8">
              <w:rPr>
                <w:rFonts w:ascii="Calibri" w:eastAsia="Times New Roman" w:hAnsi="Calibri" w:cs="Calibri"/>
                <w:lang w:eastAsia="en-AU"/>
              </w:rPr>
              <w:t>team’s</w:t>
            </w:r>
            <w:r>
              <w:rPr>
                <w:rFonts w:ascii="Calibri" w:eastAsia="Times New Roman" w:hAnsi="Calibri" w:cs="Calibri"/>
                <w:lang w:eastAsia="en-AU"/>
              </w:rPr>
              <w:t xml:space="preserve"> event similar in format to that of the Australian Junior Championships. The aim</w:t>
            </w:r>
            <w:r w:rsidR="000A0529">
              <w:rPr>
                <w:rFonts w:ascii="Calibri" w:eastAsia="Times New Roman" w:hAnsi="Calibri" w:cs="Calibri"/>
                <w:lang w:eastAsia="en-AU"/>
              </w:rPr>
              <w:t>s</w:t>
            </w:r>
            <w:r>
              <w:rPr>
                <w:rFonts w:ascii="Calibri" w:eastAsia="Times New Roman" w:hAnsi="Calibri" w:cs="Calibri"/>
                <w:lang w:eastAsia="en-AU"/>
              </w:rPr>
              <w:t xml:space="preserve"> of the event </w:t>
            </w:r>
            <w:r w:rsidR="000A0529">
              <w:rPr>
                <w:rFonts w:ascii="Calibri" w:eastAsia="Times New Roman" w:hAnsi="Calibri" w:cs="Calibri"/>
                <w:lang w:eastAsia="en-AU"/>
              </w:rPr>
              <w:t>are</w:t>
            </w:r>
            <w:r>
              <w:rPr>
                <w:rFonts w:ascii="Calibri" w:eastAsia="Times New Roman" w:hAnsi="Calibri" w:cs="Calibri"/>
                <w:lang w:eastAsia="en-AU"/>
              </w:rPr>
              <w:t xml:space="preserve"> to</w:t>
            </w:r>
            <w:r w:rsidR="000A0529">
              <w:rPr>
                <w:rFonts w:ascii="Calibri" w:eastAsia="Times New Roman" w:hAnsi="Calibri" w:cs="Calibri"/>
                <w:lang w:eastAsia="en-AU"/>
              </w:rPr>
              <w:t>:</w:t>
            </w:r>
          </w:p>
          <w:p w:rsidR="000A0529" w:rsidRDefault="00194514" w:rsidP="000A0529">
            <w:pPr>
              <w:jc w:val="both"/>
              <w:rPr>
                <w:rFonts w:ascii="Calibri" w:eastAsia="Times New Roman" w:hAnsi="Calibri" w:cs="Calibri"/>
                <w:lang w:eastAsia="en-AU"/>
              </w:rPr>
            </w:pPr>
            <w:r>
              <w:rPr>
                <w:rFonts w:ascii="Calibri" w:eastAsia="Times New Roman" w:hAnsi="Calibri" w:cs="Calibri"/>
                <w:lang w:eastAsia="en-AU"/>
              </w:rPr>
              <w:t>a) encourage greater country engagement with the junior player pathway</w:t>
            </w:r>
            <w:r w:rsidR="000A0529">
              <w:rPr>
                <w:rFonts w:ascii="Calibri" w:eastAsia="Times New Roman" w:hAnsi="Calibri" w:cs="Calibri"/>
                <w:lang w:eastAsia="en-AU"/>
              </w:rPr>
              <w:t>,</w:t>
            </w:r>
            <w:r>
              <w:rPr>
                <w:rFonts w:ascii="Calibri" w:eastAsia="Times New Roman" w:hAnsi="Calibri" w:cs="Calibri"/>
                <w:lang w:eastAsia="en-AU"/>
              </w:rPr>
              <w:t xml:space="preserve"> </w:t>
            </w:r>
          </w:p>
          <w:p w:rsidR="000A0529" w:rsidRDefault="00194514" w:rsidP="000A0529">
            <w:pPr>
              <w:jc w:val="both"/>
              <w:rPr>
                <w:rFonts w:ascii="Calibri" w:eastAsia="Times New Roman" w:hAnsi="Calibri" w:cs="Calibri"/>
                <w:lang w:eastAsia="en-AU"/>
              </w:rPr>
            </w:pPr>
            <w:r>
              <w:rPr>
                <w:rFonts w:ascii="Calibri" w:eastAsia="Times New Roman" w:hAnsi="Calibri" w:cs="Calibri"/>
                <w:lang w:eastAsia="en-AU"/>
              </w:rPr>
              <w:t>b) provide incentive for better players to remain within the (metro) junior pennant competition</w:t>
            </w:r>
            <w:r w:rsidR="006160B9">
              <w:rPr>
                <w:rFonts w:ascii="Calibri" w:eastAsia="Times New Roman" w:hAnsi="Calibri" w:cs="Calibri"/>
                <w:lang w:eastAsia="en-AU"/>
              </w:rPr>
              <w:t xml:space="preserve">, </w:t>
            </w:r>
          </w:p>
          <w:p w:rsidR="000A0529" w:rsidRDefault="006160B9" w:rsidP="000A0529">
            <w:pPr>
              <w:jc w:val="both"/>
              <w:rPr>
                <w:rFonts w:ascii="Calibri" w:eastAsia="Times New Roman" w:hAnsi="Calibri" w:cs="Calibri"/>
                <w:lang w:eastAsia="en-AU"/>
              </w:rPr>
            </w:pPr>
            <w:r>
              <w:rPr>
                <w:rFonts w:ascii="Calibri" w:eastAsia="Times New Roman" w:hAnsi="Calibri" w:cs="Calibri"/>
                <w:lang w:eastAsia="en-AU"/>
              </w:rPr>
              <w:t>c) provide an additional competition option for winning teams in the Secondary Schools Squash competition</w:t>
            </w:r>
            <w:r w:rsidR="00194514">
              <w:rPr>
                <w:rFonts w:ascii="Calibri" w:eastAsia="Times New Roman" w:hAnsi="Calibri" w:cs="Calibri"/>
                <w:lang w:eastAsia="en-AU"/>
              </w:rPr>
              <w:t xml:space="preserve"> and </w:t>
            </w:r>
          </w:p>
          <w:p w:rsidR="00E47EED" w:rsidRDefault="006160B9" w:rsidP="000A0529">
            <w:pPr>
              <w:jc w:val="both"/>
              <w:rPr>
                <w:rFonts w:ascii="Calibri" w:eastAsia="Times New Roman" w:hAnsi="Calibri" w:cs="Calibri"/>
                <w:lang w:eastAsia="en-AU"/>
              </w:rPr>
            </w:pPr>
            <w:r>
              <w:rPr>
                <w:rFonts w:ascii="Calibri" w:eastAsia="Times New Roman" w:hAnsi="Calibri" w:cs="Calibri"/>
                <w:lang w:eastAsia="en-AU"/>
              </w:rPr>
              <w:t>d</w:t>
            </w:r>
            <w:r w:rsidR="00194514">
              <w:rPr>
                <w:rFonts w:ascii="Calibri" w:eastAsia="Times New Roman" w:hAnsi="Calibri" w:cs="Calibri"/>
                <w:lang w:eastAsia="en-AU"/>
              </w:rPr>
              <w:t>) provide incentive for junior (regional) players to participate in the Hopman Cup and Country Individual Ch</w:t>
            </w:r>
            <w:r w:rsidR="000A0529">
              <w:rPr>
                <w:rFonts w:ascii="Calibri" w:eastAsia="Times New Roman" w:hAnsi="Calibri" w:cs="Calibri"/>
                <w:lang w:eastAsia="en-AU"/>
              </w:rPr>
              <w:t>am</w:t>
            </w:r>
            <w:r w:rsidR="00194514">
              <w:rPr>
                <w:rFonts w:ascii="Calibri" w:eastAsia="Times New Roman" w:hAnsi="Calibri" w:cs="Calibri"/>
                <w:lang w:eastAsia="en-AU"/>
              </w:rPr>
              <w:t>pionships.</w:t>
            </w:r>
          </w:p>
          <w:p w:rsidR="000A0529" w:rsidRDefault="000A0529" w:rsidP="000A0529">
            <w:pPr>
              <w:jc w:val="both"/>
              <w:rPr>
                <w:rFonts w:ascii="Calibri" w:eastAsia="Times New Roman" w:hAnsi="Calibri" w:cs="Calibri"/>
                <w:lang w:eastAsia="en-AU"/>
              </w:rPr>
            </w:pPr>
          </w:p>
          <w:p w:rsidR="006160B9" w:rsidRDefault="00194514" w:rsidP="000A0529">
            <w:pPr>
              <w:jc w:val="both"/>
              <w:rPr>
                <w:rFonts w:ascii="Calibri" w:eastAsia="Times New Roman" w:hAnsi="Calibri" w:cs="Calibri"/>
                <w:lang w:eastAsia="en-AU"/>
              </w:rPr>
            </w:pPr>
            <w:r>
              <w:rPr>
                <w:rFonts w:ascii="Calibri" w:eastAsia="Times New Roman" w:hAnsi="Calibri" w:cs="Calibri"/>
                <w:lang w:eastAsia="en-AU"/>
              </w:rPr>
              <w:t>Entry into the Teams event would be via selection from the ab</w:t>
            </w:r>
            <w:r w:rsidR="006160B9">
              <w:rPr>
                <w:rFonts w:ascii="Calibri" w:eastAsia="Times New Roman" w:hAnsi="Calibri" w:cs="Calibri"/>
                <w:lang w:eastAsia="en-AU"/>
              </w:rPr>
              <w:t>ove competitions and would include both singles and doubles events. Framework will be developed during 2017 with promotion and launch for 2018.</w:t>
            </w:r>
          </w:p>
          <w:p w:rsidR="000A0529" w:rsidRDefault="000A0529" w:rsidP="000A0529">
            <w:pPr>
              <w:jc w:val="both"/>
              <w:rPr>
                <w:rFonts w:ascii="Calibri" w:eastAsia="Times New Roman" w:hAnsi="Calibri" w:cs="Calibri"/>
                <w:lang w:eastAsia="en-AU"/>
              </w:rPr>
            </w:pPr>
          </w:p>
          <w:p w:rsidR="000A0529" w:rsidRDefault="000A0529" w:rsidP="000A0529">
            <w:pPr>
              <w:jc w:val="both"/>
              <w:rPr>
                <w:rFonts w:ascii="Calibri" w:eastAsia="Times New Roman" w:hAnsi="Calibri" w:cs="Calibri"/>
                <w:lang w:eastAsia="en-AU"/>
              </w:rPr>
            </w:pPr>
            <w:r>
              <w:rPr>
                <w:rFonts w:ascii="Calibri" w:eastAsia="Times New Roman" w:hAnsi="Calibri" w:cs="Calibri"/>
                <w:lang w:eastAsia="en-AU"/>
              </w:rPr>
              <w:t xml:space="preserve">Note also that work is being done to include a </w:t>
            </w:r>
            <w:r w:rsidRPr="00387D0E">
              <w:rPr>
                <w:rFonts w:ascii="Calibri" w:eastAsia="Times New Roman" w:hAnsi="Calibri" w:cs="Calibri"/>
                <w:b/>
                <w:lang w:eastAsia="en-AU"/>
              </w:rPr>
              <w:t xml:space="preserve">Racquetball </w:t>
            </w:r>
            <w:r w:rsidR="00387D0E" w:rsidRPr="00387D0E">
              <w:rPr>
                <w:rFonts w:ascii="Calibri" w:eastAsia="Times New Roman" w:hAnsi="Calibri" w:cs="Calibri"/>
                <w:b/>
                <w:lang w:eastAsia="en-AU"/>
              </w:rPr>
              <w:t>division(s)</w:t>
            </w:r>
            <w:r w:rsidR="00387D0E">
              <w:rPr>
                <w:rFonts w:ascii="Calibri" w:eastAsia="Times New Roman" w:hAnsi="Calibri" w:cs="Calibri"/>
                <w:lang w:eastAsia="en-AU"/>
              </w:rPr>
              <w:t xml:space="preserve"> within the structure of the metro Junior Pennant competition. This will commence in either term 4 2017 or for term 1 2018.</w:t>
            </w:r>
          </w:p>
          <w:p w:rsidR="000A0529" w:rsidRDefault="000A0529" w:rsidP="005454C4">
            <w:pPr>
              <w:rPr>
                <w:rFonts w:ascii="Calibri" w:eastAsia="Times New Roman" w:hAnsi="Calibri" w:cs="Calibri"/>
                <w:lang w:eastAsia="en-AU"/>
              </w:rPr>
            </w:pPr>
          </w:p>
          <w:p w:rsidR="006160B9" w:rsidRPr="006160B9" w:rsidRDefault="006160B9" w:rsidP="005454C4">
            <w:pPr>
              <w:rPr>
                <w:rFonts w:ascii="Calibri" w:eastAsia="Times New Roman" w:hAnsi="Calibri" w:cs="Calibri"/>
                <w:lang w:eastAsia="en-AU"/>
              </w:rPr>
            </w:pPr>
            <w:r>
              <w:rPr>
                <w:rFonts w:ascii="Calibri" w:eastAsia="Times New Roman" w:hAnsi="Calibri" w:cs="Calibri"/>
                <w:b/>
                <w:lang w:eastAsia="en-AU"/>
              </w:rPr>
              <w:t>Player Survey</w:t>
            </w:r>
            <w:r>
              <w:rPr>
                <w:rFonts w:ascii="Calibri" w:eastAsia="Times New Roman" w:hAnsi="Calibri" w:cs="Calibri"/>
                <w:lang w:eastAsia="en-AU"/>
              </w:rPr>
              <w:t xml:space="preserve"> – just prior to the survey close on June 23, over 700 surveys had been received. La Trobe researchers will now analyse the results with the report to the Board expected late July.</w:t>
            </w:r>
          </w:p>
          <w:p w:rsidR="00E47EED" w:rsidRDefault="00E47EED" w:rsidP="005454C4">
            <w:pPr>
              <w:rPr>
                <w:rFonts w:ascii="Calibri" w:eastAsia="Times New Roman" w:hAnsi="Calibri" w:cs="Calibri"/>
                <w:b/>
                <w:lang w:eastAsia="en-AU"/>
              </w:rPr>
            </w:pPr>
            <w:r>
              <w:rPr>
                <w:rFonts w:ascii="Calibri" w:eastAsia="Times New Roman" w:hAnsi="Calibri" w:cs="Calibri"/>
                <w:noProof/>
                <w:lang w:eastAsia="en-AU"/>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161290</wp:posOffset>
                      </wp:positionV>
                      <wp:extent cx="9772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77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0CD3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5pt,12.7pt" to="763.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" strokecolor="black [3213]" strokeweight=".5pt">
                      <v:stroke joinstyle="miter"/>
                    </v:line>
                  </w:pict>
                </mc:Fallback>
              </mc:AlternateContent>
            </w:r>
          </w:p>
          <w:p w:rsidR="00E47EED" w:rsidRPr="00213220" w:rsidRDefault="000A0529" w:rsidP="005454C4">
            <w:pPr>
              <w:rPr>
                <w:rFonts w:ascii="Calibri" w:eastAsia="Times New Roman" w:hAnsi="Calibri" w:cs="Calibri"/>
                <w:b/>
                <w:caps/>
                <w:lang w:eastAsia="en-AU"/>
              </w:rPr>
            </w:pPr>
            <w:r>
              <w:rPr>
                <w:rFonts w:ascii="Calibri" w:eastAsia="Times New Roman" w:hAnsi="Calibri" w:cs="Calibri"/>
                <w:b/>
                <w:lang w:eastAsia="en-AU"/>
              </w:rPr>
              <w:t>6</w:t>
            </w:r>
            <w:r w:rsidR="00E47EED">
              <w:rPr>
                <w:rFonts w:ascii="Calibri" w:eastAsia="Times New Roman" w:hAnsi="Calibri" w:cs="Calibri"/>
                <w:b/>
                <w:lang w:eastAsia="en-AU"/>
              </w:rPr>
              <w:t xml:space="preserve">.0 </w:t>
            </w:r>
            <w:r w:rsidR="006160B9">
              <w:rPr>
                <w:rFonts w:ascii="Calibri" w:eastAsia="Times New Roman" w:hAnsi="Calibri" w:cs="Calibri"/>
                <w:b/>
                <w:lang w:eastAsia="en-AU"/>
              </w:rPr>
              <w:t>Finance Report</w:t>
            </w:r>
          </w:p>
          <w:p w:rsidR="00422470" w:rsidRDefault="006160B9" w:rsidP="006D0046">
            <w:pPr>
              <w:jc w:val="both"/>
              <w:rPr>
                <w:rFonts w:ascii="Calibri" w:eastAsia="Calibri" w:hAnsi="Calibri" w:cs="Calibri"/>
                <w:bCs/>
              </w:rPr>
            </w:pPr>
            <w:r>
              <w:rPr>
                <w:rFonts w:ascii="Calibri" w:eastAsia="Calibri" w:hAnsi="Calibri" w:cs="Calibri"/>
                <w:bCs/>
              </w:rPr>
              <w:t xml:space="preserve">The CEO advised S&amp;RV has been unsuccessful with its application to Vichealth’s Creating New Opportunities for Women and Girls funding program. </w:t>
            </w:r>
            <w:r w:rsidR="000A0529">
              <w:rPr>
                <w:rFonts w:ascii="Calibri" w:eastAsia="Calibri" w:hAnsi="Calibri" w:cs="Calibri"/>
                <w:bCs/>
              </w:rPr>
              <w:t>It had been hoped this funding would enable a third person to be employed in the office.</w:t>
            </w:r>
          </w:p>
          <w:p w:rsidR="00387D0E" w:rsidRDefault="00387D0E" w:rsidP="006D0046">
            <w:pPr>
              <w:jc w:val="both"/>
              <w:rPr>
                <w:rFonts w:ascii="Calibri" w:eastAsia="Calibri" w:hAnsi="Calibri" w:cs="Calibri"/>
                <w:bCs/>
              </w:rPr>
            </w:pPr>
          </w:p>
          <w:p w:rsidR="000A0529" w:rsidRDefault="000A0529" w:rsidP="006D0046">
            <w:pPr>
              <w:jc w:val="both"/>
              <w:rPr>
                <w:rFonts w:ascii="Calibri" w:eastAsia="Calibri" w:hAnsi="Calibri" w:cs="Calibri"/>
                <w:bCs/>
              </w:rPr>
            </w:pPr>
            <w:r>
              <w:rPr>
                <w:rFonts w:ascii="Calibri" w:eastAsia="Calibri" w:hAnsi="Calibri" w:cs="Calibri"/>
                <w:bCs/>
              </w:rPr>
              <w:t>The current budget shows a year-end deficit of $20k so caution is being exercised to reduce this deficit.</w:t>
            </w:r>
          </w:p>
          <w:p w:rsidR="00C1628C" w:rsidRDefault="00C1628C" w:rsidP="006D0046">
            <w:pPr>
              <w:jc w:val="both"/>
              <w:rPr>
                <w:rFonts w:ascii="Calibri" w:eastAsia="Calibri" w:hAnsi="Calibri" w:cs="Calibri"/>
                <w:bCs/>
              </w:rPr>
            </w:pPr>
          </w:p>
          <w:p w:rsidR="000A0529" w:rsidRPr="00213220" w:rsidRDefault="000A0529" w:rsidP="00387D0E">
            <w:pPr>
              <w:jc w:val="both"/>
              <w:rPr>
                <w:rFonts w:eastAsia="Calibri" w:cs="Calibri"/>
                <w:b/>
                <w:bCs/>
              </w:rPr>
            </w:pPr>
          </w:p>
        </w:tc>
        <w:tc>
          <w:tcPr>
            <w:tcW w:w="4053" w:type="dxa"/>
          </w:tcPr>
          <w:p w:rsidR="00213220" w:rsidRDefault="00213220" w:rsidP="00213220">
            <w:pPr>
              <w:rPr>
                <w:rFonts w:eastAsia="Calibri" w:cs="Calibri"/>
                <w:b/>
                <w:bCs/>
              </w:rPr>
            </w:pPr>
          </w:p>
          <w:p w:rsidR="007203E4" w:rsidRDefault="007203E4" w:rsidP="00213220">
            <w:pPr>
              <w:rPr>
                <w:rFonts w:eastAsia="Calibri" w:cs="Calibri"/>
                <w:b/>
                <w:bCs/>
              </w:rPr>
            </w:pPr>
          </w:p>
          <w:p w:rsidR="009B3343" w:rsidRDefault="009B3343" w:rsidP="00213220">
            <w:pPr>
              <w:rPr>
                <w:rFonts w:eastAsia="Calibri" w:cs="Calibri"/>
                <w:b/>
                <w:bCs/>
              </w:rPr>
            </w:pPr>
          </w:p>
          <w:p w:rsidR="009B3343" w:rsidRDefault="009B3343" w:rsidP="00213220">
            <w:pPr>
              <w:rPr>
                <w:rFonts w:eastAsia="Calibri" w:cs="Calibri"/>
                <w:b/>
                <w:bCs/>
              </w:rPr>
            </w:pPr>
          </w:p>
          <w:p w:rsidR="009B3343" w:rsidRDefault="009B3343" w:rsidP="00213220">
            <w:pPr>
              <w:rPr>
                <w:rFonts w:eastAsia="Calibri" w:cs="Calibri"/>
                <w:b/>
                <w:bCs/>
              </w:rPr>
            </w:pPr>
          </w:p>
          <w:p w:rsidR="009B3343" w:rsidRDefault="009B3343" w:rsidP="009B3343">
            <w:pPr>
              <w:rPr>
                <w:rFonts w:ascii="Calibri" w:eastAsia="Calibri" w:hAnsi="Calibri" w:cs="Calibri"/>
                <w:bCs/>
                <w:lang w:eastAsia="en-AU"/>
              </w:rPr>
            </w:pPr>
          </w:p>
          <w:p w:rsidR="009B3343" w:rsidRDefault="009B3343" w:rsidP="009B3343">
            <w:pPr>
              <w:rPr>
                <w:rFonts w:ascii="Calibri" w:eastAsia="Calibri" w:hAnsi="Calibri" w:cs="Calibri"/>
                <w:bCs/>
                <w:lang w:eastAsia="en-AU"/>
              </w:rPr>
            </w:pPr>
          </w:p>
          <w:p w:rsidR="006D0046" w:rsidRDefault="006D0046" w:rsidP="009B3343">
            <w:pPr>
              <w:rPr>
                <w:rFonts w:ascii="Calibri" w:eastAsia="Calibri" w:hAnsi="Calibri" w:cs="Calibri"/>
                <w:bCs/>
                <w:lang w:eastAsia="en-AU"/>
              </w:rPr>
            </w:pPr>
          </w:p>
          <w:p w:rsidR="00C1628C" w:rsidRDefault="00C1628C" w:rsidP="009B3343">
            <w:pPr>
              <w:rPr>
                <w:rFonts w:ascii="Calibri" w:eastAsia="Calibri" w:hAnsi="Calibri" w:cs="Calibri"/>
                <w:bCs/>
                <w:lang w:eastAsia="en-AU"/>
              </w:rPr>
            </w:pPr>
          </w:p>
          <w:p w:rsidR="00C1628C" w:rsidRDefault="00C1628C" w:rsidP="009B3343">
            <w:pPr>
              <w:rPr>
                <w:rFonts w:ascii="Calibri" w:eastAsia="Calibri" w:hAnsi="Calibri" w:cs="Calibri"/>
                <w:bCs/>
                <w:lang w:eastAsia="en-AU"/>
              </w:rPr>
            </w:pPr>
          </w:p>
          <w:p w:rsidR="00C1628C" w:rsidRDefault="00C1628C" w:rsidP="009B3343">
            <w:pPr>
              <w:rPr>
                <w:rFonts w:ascii="Calibri" w:eastAsia="Calibri" w:hAnsi="Calibri" w:cs="Calibri"/>
                <w:bCs/>
                <w:lang w:eastAsia="en-AU"/>
              </w:rPr>
            </w:pPr>
          </w:p>
          <w:p w:rsidR="00C1628C" w:rsidRDefault="00C1628C" w:rsidP="009B3343">
            <w:pPr>
              <w:rPr>
                <w:rFonts w:ascii="Calibri" w:eastAsia="Calibri" w:hAnsi="Calibri" w:cs="Calibri"/>
                <w:bCs/>
                <w:lang w:eastAsia="en-AU"/>
              </w:rPr>
            </w:pPr>
          </w:p>
          <w:p w:rsidR="00C1628C" w:rsidRDefault="00C1628C" w:rsidP="009B3343">
            <w:pPr>
              <w:rPr>
                <w:rFonts w:ascii="Calibri" w:eastAsia="Calibri" w:hAnsi="Calibri" w:cs="Calibri"/>
                <w:bCs/>
                <w:lang w:eastAsia="en-AU"/>
              </w:rPr>
            </w:pPr>
          </w:p>
          <w:p w:rsidR="006D0046" w:rsidRDefault="007203E4" w:rsidP="009B3343">
            <w:pPr>
              <w:rPr>
                <w:rFonts w:ascii="Calibri" w:eastAsia="Calibri" w:hAnsi="Calibri" w:cs="Calibri"/>
                <w:bCs/>
                <w:lang w:eastAsia="en-AU"/>
              </w:rPr>
            </w:pPr>
            <w:r>
              <w:rPr>
                <w:rFonts w:ascii="Calibri" w:eastAsia="Calibri" w:hAnsi="Calibri" w:cs="Calibri"/>
                <w:bCs/>
                <w:lang w:eastAsia="en-AU"/>
              </w:rPr>
              <w:t>CEO to maintain contact with John Sounness and ensure information as needed is provided.</w:t>
            </w:r>
          </w:p>
          <w:p w:rsidR="006D0046" w:rsidRDefault="006D0046" w:rsidP="009B3343">
            <w:pPr>
              <w:rPr>
                <w:rFonts w:ascii="Calibri" w:eastAsia="Calibri" w:hAnsi="Calibri" w:cs="Calibri"/>
                <w:bCs/>
                <w:lang w:eastAsia="en-AU"/>
              </w:rPr>
            </w:pPr>
          </w:p>
          <w:p w:rsidR="006D0046" w:rsidRDefault="006D0046" w:rsidP="009B3343">
            <w:pPr>
              <w:rPr>
                <w:rFonts w:ascii="Calibri" w:eastAsia="Calibri" w:hAnsi="Calibri" w:cs="Calibri"/>
                <w:bCs/>
                <w:lang w:eastAsia="en-AU"/>
              </w:rPr>
            </w:pPr>
          </w:p>
          <w:p w:rsidR="006D0046" w:rsidRDefault="006D0046" w:rsidP="009B3343">
            <w:pPr>
              <w:rPr>
                <w:rFonts w:ascii="Calibri" w:eastAsia="Calibri" w:hAnsi="Calibri" w:cs="Calibri"/>
                <w:bCs/>
                <w:lang w:eastAsia="en-AU"/>
              </w:rPr>
            </w:pPr>
          </w:p>
          <w:p w:rsidR="006D0046" w:rsidRDefault="006D0046" w:rsidP="009B3343">
            <w:pPr>
              <w:rPr>
                <w:rFonts w:ascii="Calibri" w:eastAsia="Calibri" w:hAnsi="Calibri" w:cs="Calibri"/>
                <w:bCs/>
                <w:lang w:eastAsia="en-AU"/>
              </w:rPr>
            </w:pPr>
          </w:p>
          <w:p w:rsidR="006D0046" w:rsidRDefault="006D0046" w:rsidP="009B3343">
            <w:pPr>
              <w:rPr>
                <w:rFonts w:ascii="Calibri" w:eastAsia="Calibri" w:hAnsi="Calibri" w:cs="Calibri"/>
                <w:bCs/>
                <w:lang w:eastAsia="en-AU"/>
              </w:rPr>
            </w:pPr>
          </w:p>
          <w:p w:rsidR="006D0046" w:rsidRDefault="007203E4" w:rsidP="006D0046">
            <w:pPr>
              <w:rPr>
                <w:rFonts w:ascii="Calibri" w:eastAsia="Calibri" w:hAnsi="Calibri" w:cs="Calibri"/>
                <w:bCs/>
                <w:lang w:eastAsia="en-AU"/>
              </w:rPr>
            </w:pPr>
            <w:r>
              <w:rPr>
                <w:rFonts w:ascii="Calibri" w:eastAsia="Calibri" w:hAnsi="Calibri" w:cs="Calibri"/>
                <w:bCs/>
                <w:lang w:eastAsia="en-AU"/>
              </w:rPr>
              <w:t xml:space="preserve">  </w:t>
            </w:r>
          </w:p>
          <w:p w:rsidR="00A51812" w:rsidRDefault="00A51812"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C1628C" w:rsidRDefault="00C1628C" w:rsidP="003F275B">
            <w:pPr>
              <w:rPr>
                <w:rFonts w:eastAsia="Calibri" w:cs="Calibri"/>
                <w:bCs/>
              </w:rPr>
            </w:pPr>
          </w:p>
          <w:p w:rsidR="00656A7E" w:rsidRDefault="00656A7E" w:rsidP="00C1628C">
            <w:pPr>
              <w:jc w:val="both"/>
              <w:rPr>
                <w:rFonts w:eastAsia="Calibri" w:cs="Calibri"/>
                <w:bCs/>
              </w:rPr>
            </w:pPr>
          </w:p>
          <w:p w:rsidR="00C1628C" w:rsidRPr="00A51812" w:rsidRDefault="00C1628C" w:rsidP="00C1628C">
            <w:pPr>
              <w:jc w:val="both"/>
              <w:rPr>
                <w:rFonts w:eastAsia="Calibri" w:cs="Calibri"/>
                <w:bCs/>
              </w:rPr>
            </w:pPr>
            <w:r>
              <w:rPr>
                <w:rFonts w:eastAsia="Calibri" w:cs="Calibri"/>
                <w:bCs/>
              </w:rPr>
              <w:t>CEO to write a letter to Vichealth on behalf of the Board suggesting closer consultation with applicants during the assessment phase.</w:t>
            </w:r>
          </w:p>
        </w:tc>
      </w:tr>
      <w:tr w:rsidR="00422470" w:rsidRPr="00213220" w:rsidTr="00213220">
        <w:tc>
          <w:tcPr>
            <w:tcW w:w="11335" w:type="dxa"/>
          </w:tcPr>
          <w:p w:rsidR="00422470" w:rsidRPr="00213220" w:rsidRDefault="000A0529" w:rsidP="00422470">
            <w:pPr>
              <w:rPr>
                <w:rFonts w:ascii="Calibri" w:eastAsia="Times New Roman" w:hAnsi="Calibri" w:cs="Calibri"/>
                <w:b/>
                <w:caps/>
                <w:lang w:eastAsia="en-AU"/>
              </w:rPr>
            </w:pPr>
            <w:r>
              <w:rPr>
                <w:rFonts w:ascii="Calibri" w:eastAsia="Times New Roman" w:hAnsi="Calibri" w:cs="Calibri"/>
                <w:b/>
                <w:caps/>
                <w:lang w:eastAsia="en-AU"/>
              </w:rPr>
              <w:t>7</w:t>
            </w:r>
            <w:r w:rsidR="00422470" w:rsidRPr="00213220">
              <w:rPr>
                <w:rFonts w:ascii="Calibri" w:eastAsia="Times New Roman" w:hAnsi="Calibri" w:cs="Calibri"/>
                <w:b/>
                <w:caps/>
                <w:lang w:eastAsia="en-AU"/>
              </w:rPr>
              <w:t xml:space="preserve">.0 </w:t>
            </w:r>
            <w:r>
              <w:rPr>
                <w:rFonts w:ascii="Calibri" w:eastAsia="Times New Roman" w:hAnsi="Calibri" w:cs="Calibri"/>
                <w:b/>
                <w:caps/>
                <w:lang w:eastAsia="en-AU"/>
              </w:rPr>
              <w:t>Governance</w:t>
            </w:r>
            <w:r w:rsidR="00422470" w:rsidRPr="00213220">
              <w:rPr>
                <w:rFonts w:ascii="Calibri" w:eastAsia="Times New Roman" w:hAnsi="Calibri" w:cs="Calibri"/>
                <w:b/>
                <w:caps/>
                <w:lang w:eastAsia="en-AU"/>
              </w:rPr>
              <w:t xml:space="preserve"> </w:t>
            </w:r>
          </w:p>
          <w:p w:rsidR="00422470" w:rsidRDefault="000A0529" w:rsidP="00422470">
            <w:pPr>
              <w:rPr>
                <w:rFonts w:ascii="Calibri" w:eastAsia="Calibri" w:hAnsi="Calibri" w:cs="Calibri"/>
                <w:bCs/>
              </w:rPr>
            </w:pPr>
            <w:r>
              <w:rPr>
                <w:rFonts w:ascii="Calibri" w:eastAsia="Calibri" w:hAnsi="Calibri" w:cs="Calibri"/>
                <w:b/>
                <w:bCs/>
              </w:rPr>
              <w:t>7</w:t>
            </w:r>
            <w:r w:rsidR="00E47EED" w:rsidRPr="00825FDA">
              <w:rPr>
                <w:rFonts w:ascii="Calibri" w:eastAsia="Calibri" w:hAnsi="Calibri" w:cs="Calibri"/>
                <w:b/>
                <w:bCs/>
              </w:rPr>
              <w:t xml:space="preserve">.1 </w:t>
            </w:r>
            <w:r>
              <w:rPr>
                <w:rFonts w:ascii="Calibri" w:eastAsia="Calibri" w:hAnsi="Calibri" w:cs="Calibri"/>
                <w:b/>
                <w:bCs/>
              </w:rPr>
              <w:t>Reports from Committees:</w:t>
            </w:r>
            <w:r w:rsidR="00825FDA">
              <w:rPr>
                <w:rFonts w:ascii="Calibri" w:eastAsia="Calibri" w:hAnsi="Calibri" w:cs="Calibri"/>
                <w:bCs/>
              </w:rPr>
              <w:t xml:space="preserve"> </w:t>
            </w:r>
            <w:r>
              <w:rPr>
                <w:rFonts w:ascii="Calibri" w:eastAsia="Calibri" w:hAnsi="Calibri" w:cs="Calibri"/>
                <w:bCs/>
              </w:rPr>
              <w:t xml:space="preserve"> </w:t>
            </w:r>
            <w:r w:rsidR="00E47EED">
              <w:rPr>
                <w:rFonts w:ascii="Calibri" w:eastAsia="Calibri" w:hAnsi="Calibri" w:cs="Calibri"/>
                <w:bCs/>
              </w:rPr>
              <w:t xml:space="preserve"> </w:t>
            </w:r>
            <w:r w:rsidR="00825FDA">
              <w:rPr>
                <w:rFonts w:ascii="Calibri" w:eastAsia="Calibri" w:hAnsi="Calibri" w:cs="Calibri"/>
                <w:bCs/>
              </w:rPr>
              <w:t xml:space="preserve"> </w:t>
            </w:r>
          </w:p>
          <w:p w:rsidR="000A0529" w:rsidRPr="00047688" w:rsidRDefault="00047688" w:rsidP="00422470">
            <w:pPr>
              <w:rPr>
                <w:rFonts w:ascii="Calibri" w:eastAsia="Calibri" w:hAnsi="Calibri" w:cs="Calibri"/>
                <w:b/>
                <w:bCs/>
              </w:rPr>
            </w:pPr>
            <w:r>
              <w:rPr>
                <w:rFonts w:ascii="Calibri" w:eastAsia="Calibri" w:hAnsi="Calibri" w:cs="Calibri"/>
                <w:b/>
                <w:bCs/>
              </w:rPr>
              <w:t>7.1.1 Junior Development Committee</w:t>
            </w:r>
          </w:p>
          <w:p w:rsidR="00387D0E" w:rsidRDefault="00387D0E" w:rsidP="00047688">
            <w:pPr>
              <w:jc w:val="both"/>
              <w:rPr>
                <w:rFonts w:ascii="Calibri" w:eastAsia="Calibri" w:hAnsi="Calibri" w:cs="Calibri"/>
                <w:bCs/>
              </w:rPr>
            </w:pPr>
            <w:r>
              <w:rPr>
                <w:rFonts w:ascii="Calibri" w:eastAsia="Calibri" w:hAnsi="Calibri" w:cs="Calibri"/>
                <w:bCs/>
              </w:rPr>
              <w:t>A small delegation, primarily from the racquetball community approached the Board (via a meeting involving several Board members and staff) regarding forming a Junior Development Committee and implementing a junior racquetball proposal.</w:t>
            </w:r>
          </w:p>
          <w:p w:rsidR="00387D0E" w:rsidRDefault="00387D0E" w:rsidP="00047688">
            <w:pPr>
              <w:jc w:val="both"/>
              <w:rPr>
                <w:rFonts w:ascii="Calibri" w:eastAsia="Calibri" w:hAnsi="Calibri" w:cs="Calibri"/>
                <w:bCs/>
              </w:rPr>
            </w:pPr>
            <w:r>
              <w:rPr>
                <w:rFonts w:ascii="Calibri" w:eastAsia="Calibri" w:hAnsi="Calibri" w:cs="Calibri"/>
                <w:bCs/>
              </w:rPr>
              <w:t>Notes from the meeting, including the proposal were discussed.</w:t>
            </w:r>
          </w:p>
          <w:p w:rsidR="00387D0E" w:rsidRDefault="00387D0E" w:rsidP="00047688">
            <w:pPr>
              <w:jc w:val="both"/>
              <w:rPr>
                <w:rFonts w:ascii="Calibri" w:eastAsia="Calibri" w:hAnsi="Calibri" w:cs="Calibri"/>
                <w:bCs/>
              </w:rPr>
            </w:pPr>
          </w:p>
          <w:p w:rsidR="00387D0E" w:rsidRDefault="00387D0E" w:rsidP="00047688">
            <w:pPr>
              <w:jc w:val="both"/>
              <w:rPr>
                <w:rFonts w:ascii="Calibri" w:eastAsia="Calibri" w:hAnsi="Calibri" w:cs="Calibri"/>
                <w:bCs/>
              </w:rPr>
            </w:pPr>
            <w:r>
              <w:rPr>
                <w:rFonts w:ascii="Calibri" w:eastAsia="Calibri" w:hAnsi="Calibri" w:cs="Calibri"/>
                <w:bCs/>
              </w:rPr>
              <w:t xml:space="preserve">The Board supported the proposal in principle </w:t>
            </w:r>
            <w:r w:rsidR="008D5567">
              <w:rPr>
                <w:rFonts w:ascii="Calibri" w:eastAsia="Calibri" w:hAnsi="Calibri" w:cs="Calibri"/>
                <w:bCs/>
              </w:rPr>
              <w:t xml:space="preserve">and will provide a framework to assist the Committee </w:t>
            </w:r>
            <w:r>
              <w:rPr>
                <w:rFonts w:ascii="Calibri" w:eastAsia="Calibri" w:hAnsi="Calibri" w:cs="Calibri"/>
                <w:bCs/>
              </w:rPr>
              <w:t>but noted there are insufficient resources available for employing additional staff</w:t>
            </w:r>
            <w:r w:rsidR="00047688">
              <w:rPr>
                <w:rFonts w:ascii="Calibri" w:eastAsia="Calibri" w:hAnsi="Calibri" w:cs="Calibri"/>
                <w:bCs/>
              </w:rPr>
              <w:t>, unless in a totally voluntary capacity</w:t>
            </w:r>
            <w:r>
              <w:rPr>
                <w:rFonts w:ascii="Calibri" w:eastAsia="Calibri" w:hAnsi="Calibri" w:cs="Calibri"/>
                <w:bCs/>
              </w:rPr>
              <w:t>. It was also felt the size of the committee was perhaps a little large and</w:t>
            </w:r>
            <w:r w:rsidR="00047688">
              <w:rPr>
                <w:rFonts w:ascii="Calibri" w:eastAsia="Calibri" w:hAnsi="Calibri" w:cs="Calibri"/>
                <w:bCs/>
              </w:rPr>
              <w:t>,</w:t>
            </w:r>
            <w:r>
              <w:rPr>
                <w:rFonts w:ascii="Calibri" w:eastAsia="Calibri" w:hAnsi="Calibri" w:cs="Calibri"/>
                <w:bCs/>
              </w:rPr>
              <w:t xml:space="preserve"> as per the draft </w:t>
            </w:r>
            <w:r w:rsidR="00047688">
              <w:rPr>
                <w:rFonts w:ascii="Calibri" w:eastAsia="Calibri" w:hAnsi="Calibri" w:cs="Calibri"/>
                <w:bCs/>
              </w:rPr>
              <w:t>JDC terms of reference, should include one Board member (Olivia Coles) and one S&amp;RV staff member (Fiona Smyth) plus community members. Consultants could be co-opted as and when needed.</w:t>
            </w:r>
          </w:p>
          <w:p w:rsidR="00047688" w:rsidRDefault="00047688" w:rsidP="00047688">
            <w:pPr>
              <w:jc w:val="both"/>
              <w:rPr>
                <w:rFonts w:ascii="Calibri" w:eastAsia="Calibri" w:hAnsi="Calibri" w:cs="Calibri"/>
                <w:bCs/>
              </w:rPr>
            </w:pPr>
          </w:p>
          <w:p w:rsidR="00047688" w:rsidRDefault="00047688" w:rsidP="00047688">
            <w:pPr>
              <w:jc w:val="both"/>
              <w:rPr>
                <w:rFonts w:ascii="Calibri" w:eastAsia="Calibri" w:hAnsi="Calibri" w:cs="Calibri"/>
                <w:bCs/>
              </w:rPr>
            </w:pPr>
            <w:r>
              <w:rPr>
                <w:rFonts w:ascii="Calibri" w:eastAsia="Calibri" w:hAnsi="Calibri" w:cs="Calibri"/>
                <w:bCs/>
              </w:rPr>
              <w:t>It was also suggested a maximum of 5 venues be approached for the initial stages. Olivia Coles advised Westerfolds has taken the step to employ a Development Officer and that their experience could be used as a case study for promotion and refining of programs.</w:t>
            </w:r>
          </w:p>
          <w:p w:rsidR="00047688" w:rsidRDefault="00047688" w:rsidP="00047688">
            <w:pPr>
              <w:jc w:val="both"/>
              <w:rPr>
                <w:rFonts w:ascii="Calibri" w:eastAsia="Calibri" w:hAnsi="Calibri" w:cs="Calibri"/>
                <w:bCs/>
              </w:rPr>
            </w:pPr>
          </w:p>
          <w:p w:rsidR="00E47EED" w:rsidRDefault="00047688" w:rsidP="00047688">
            <w:pPr>
              <w:jc w:val="both"/>
              <w:rPr>
                <w:rFonts w:ascii="Calibri" w:eastAsia="Calibri" w:hAnsi="Calibri" w:cs="Calibri"/>
                <w:bCs/>
              </w:rPr>
            </w:pPr>
            <w:r>
              <w:rPr>
                <w:rFonts w:ascii="Calibri" w:eastAsia="Calibri" w:hAnsi="Calibri" w:cs="Calibri"/>
                <w:bCs/>
              </w:rPr>
              <w:t>Noting that an accredited introductory coaching course currently exists, this should be utilised as a base with additions as required rather than seeking to develop new courses.</w:t>
            </w:r>
          </w:p>
          <w:p w:rsidR="00047688" w:rsidRDefault="00047688" w:rsidP="00422470">
            <w:pPr>
              <w:rPr>
                <w:rFonts w:ascii="Calibri" w:eastAsia="Calibri" w:hAnsi="Calibri" w:cs="Calibri"/>
                <w:bCs/>
              </w:rPr>
            </w:pPr>
          </w:p>
          <w:p w:rsidR="00047688" w:rsidRDefault="00047688" w:rsidP="00422470">
            <w:pPr>
              <w:rPr>
                <w:rFonts w:ascii="Calibri" w:eastAsia="Calibri" w:hAnsi="Calibri" w:cs="Calibri"/>
                <w:bCs/>
              </w:rPr>
            </w:pPr>
            <w:r>
              <w:rPr>
                <w:rFonts w:ascii="Calibri" w:eastAsia="Calibri" w:hAnsi="Calibri" w:cs="Calibri"/>
                <w:bCs/>
              </w:rPr>
              <w:t xml:space="preserve">The JDC terms of reference </w:t>
            </w:r>
            <w:r w:rsidR="004E4631">
              <w:rPr>
                <w:rFonts w:ascii="Calibri" w:eastAsia="Calibri" w:hAnsi="Calibri" w:cs="Calibri"/>
                <w:bCs/>
              </w:rPr>
              <w:t xml:space="preserve">as distributed with the Agenda </w:t>
            </w:r>
            <w:r>
              <w:rPr>
                <w:rFonts w:ascii="Calibri" w:eastAsia="Calibri" w:hAnsi="Calibri" w:cs="Calibri"/>
                <w:bCs/>
              </w:rPr>
              <w:t>were adopted.</w:t>
            </w:r>
          </w:p>
          <w:p w:rsidR="004E4631" w:rsidRDefault="004E4631" w:rsidP="00422470">
            <w:pPr>
              <w:rPr>
                <w:rFonts w:ascii="Calibri" w:eastAsia="Calibri" w:hAnsi="Calibri" w:cs="Calibri"/>
                <w:bCs/>
              </w:rPr>
            </w:pPr>
          </w:p>
          <w:p w:rsidR="004E4631" w:rsidRDefault="004E4631" w:rsidP="00422470">
            <w:pPr>
              <w:rPr>
                <w:rFonts w:ascii="Calibri" w:eastAsia="Calibri" w:hAnsi="Calibri" w:cs="Calibri"/>
                <w:bCs/>
              </w:rPr>
            </w:pPr>
            <w:r>
              <w:rPr>
                <w:rFonts w:ascii="Calibri" w:eastAsia="Calibri" w:hAnsi="Calibri" w:cs="Calibri"/>
                <w:b/>
                <w:bCs/>
              </w:rPr>
              <w:t>7.1.2 Governance Committee – Terms of Reference</w:t>
            </w:r>
          </w:p>
          <w:p w:rsidR="004E4631" w:rsidRDefault="004E4631" w:rsidP="00422470">
            <w:pPr>
              <w:rPr>
                <w:rFonts w:ascii="Calibri" w:eastAsia="Calibri" w:hAnsi="Calibri" w:cs="Calibri"/>
                <w:bCs/>
              </w:rPr>
            </w:pPr>
            <w:r>
              <w:rPr>
                <w:rFonts w:ascii="Calibri" w:eastAsia="Calibri" w:hAnsi="Calibri" w:cs="Calibri"/>
                <w:bCs/>
              </w:rPr>
              <w:t xml:space="preserve">The Governance Committee TOR as distributed with the Agenda were adopted. </w:t>
            </w:r>
          </w:p>
          <w:p w:rsidR="004E4631" w:rsidRDefault="004E4631" w:rsidP="00422470">
            <w:pPr>
              <w:rPr>
                <w:rFonts w:ascii="Calibri" w:eastAsia="Calibri" w:hAnsi="Calibri" w:cs="Calibri"/>
                <w:bCs/>
              </w:rPr>
            </w:pPr>
          </w:p>
          <w:p w:rsidR="004E4631" w:rsidRDefault="004E4631" w:rsidP="00422470">
            <w:pPr>
              <w:rPr>
                <w:rFonts w:ascii="Calibri" w:eastAsia="Calibri" w:hAnsi="Calibri" w:cs="Calibri"/>
                <w:bCs/>
              </w:rPr>
            </w:pPr>
            <w:r>
              <w:rPr>
                <w:rFonts w:ascii="Calibri" w:eastAsia="Calibri" w:hAnsi="Calibri" w:cs="Calibri"/>
                <w:b/>
                <w:bCs/>
              </w:rPr>
              <w:t>7.1.3 Appointed Director Positions</w:t>
            </w:r>
          </w:p>
          <w:p w:rsidR="004E4631" w:rsidRDefault="004E4631" w:rsidP="00422470">
            <w:pPr>
              <w:rPr>
                <w:rFonts w:ascii="Calibri" w:eastAsia="Calibri" w:hAnsi="Calibri" w:cs="Calibri"/>
                <w:bCs/>
              </w:rPr>
            </w:pPr>
            <w:r>
              <w:rPr>
                <w:rFonts w:ascii="Calibri" w:eastAsia="Calibri" w:hAnsi="Calibri" w:cs="Calibri"/>
                <w:bCs/>
              </w:rPr>
              <w:t xml:space="preserve">The President advised that </w:t>
            </w:r>
            <w:r>
              <w:rPr>
                <w:rFonts w:ascii="Calibri" w:eastAsia="Calibri" w:hAnsi="Calibri" w:cs="Calibri"/>
                <w:bCs/>
              </w:rPr>
              <w:t>she and the CEO had met</w:t>
            </w:r>
            <w:r>
              <w:rPr>
                <w:rFonts w:ascii="Calibri" w:eastAsia="Calibri" w:hAnsi="Calibri" w:cs="Calibri"/>
                <w:bCs/>
              </w:rPr>
              <w:t xml:space="preserve"> with Deakin University research fellow and lecturer, Geoff Schoenberg (resume attached) who had expressed interest in an Appointed position with the S&amp;RV Board. It was felt Geoff would be able to contribute to the Board especially </w:t>
            </w:r>
            <w:r w:rsidR="009032F8">
              <w:rPr>
                <w:rFonts w:ascii="Calibri" w:eastAsia="Calibri" w:hAnsi="Calibri" w:cs="Calibri"/>
                <w:bCs/>
              </w:rPr>
              <w:t>in</w:t>
            </w:r>
            <w:r>
              <w:rPr>
                <w:rFonts w:ascii="Calibri" w:eastAsia="Calibri" w:hAnsi="Calibri" w:cs="Calibri"/>
                <w:bCs/>
              </w:rPr>
              <w:t xml:space="preserve"> Governance.</w:t>
            </w:r>
          </w:p>
          <w:p w:rsidR="004E4631" w:rsidRDefault="004E4631" w:rsidP="00422470">
            <w:pPr>
              <w:rPr>
                <w:rFonts w:ascii="Calibri" w:eastAsia="Calibri" w:hAnsi="Calibri" w:cs="Calibri"/>
                <w:bCs/>
              </w:rPr>
            </w:pPr>
          </w:p>
          <w:p w:rsidR="004E4631" w:rsidRPr="004E4631" w:rsidRDefault="004E4631" w:rsidP="00422470">
            <w:pPr>
              <w:rPr>
                <w:rFonts w:ascii="Calibri" w:eastAsia="Calibri" w:hAnsi="Calibri" w:cs="Calibri"/>
                <w:bCs/>
              </w:rPr>
            </w:pPr>
            <w:r>
              <w:rPr>
                <w:rFonts w:ascii="Calibri" w:eastAsia="Calibri" w:hAnsi="Calibri" w:cs="Calibri"/>
                <w:bCs/>
              </w:rPr>
              <w:t xml:space="preserve">On Friday 24 June, the CEO placed advertisements for a finance focussed Appointed Director and the President has already received two responses.  It is expected that, following interviews, a recommendation will be made to the Board </w:t>
            </w:r>
            <w:r w:rsidR="00C1628C">
              <w:rPr>
                <w:rFonts w:ascii="Calibri" w:eastAsia="Calibri" w:hAnsi="Calibri" w:cs="Calibri"/>
                <w:bCs/>
              </w:rPr>
              <w:t>to fill the final Appointed Director position.</w:t>
            </w:r>
          </w:p>
          <w:p w:rsidR="00422470" w:rsidRPr="00422470" w:rsidRDefault="00422470" w:rsidP="00422470">
            <w:pPr>
              <w:rPr>
                <w:rFonts w:eastAsia="Times New Roman" w:cs="Calibri"/>
                <w:lang w:eastAsia="en-AU"/>
              </w:rPr>
            </w:pPr>
          </w:p>
        </w:tc>
        <w:tc>
          <w:tcPr>
            <w:tcW w:w="4053" w:type="dxa"/>
          </w:tcPr>
          <w:p w:rsidR="00422470" w:rsidRDefault="00422470" w:rsidP="00213220">
            <w:pPr>
              <w:rPr>
                <w:rFonts w:eastAsia="Calibri" w:cs="Calibri"/>
                <w:b/>
                <w:bCs/>
              </w:rPr>
            </w:pPr>
          </w:p>
          <w:p w:rsidR="00825FDA" w:rsidRDefault="00825FDA" w:rsidP="00213220">
            <w:pPr>
              <w:rPr>
                <w:rFonts w:eastAsia="Calibri" w:cs="Calibri"/>
                <w:bCs/>
              </w:rPr>
            </w:pPr>
          </w:p>
          <w:p w:rsidR="00825FDA" w:rsidRDefault="00825FDA" w:rsidP="00213220">
            <w:pPr>
              <w:rPr>
                <w:rFonts w:eastAsia="Calibri" w:cs="Calibri"/>
                <w:bCs/>
              </w:rPr>
            </w:pPr>
          </w:p>
          <w:p w:rsidR="00E169A3" w:rsidRDefault="00047688" w:rsidP="00213220">
            <w:pPr>
              <w:rPr>
                <w:rFonts w:eastAsia="Calibri" w:cs="Calibri"/>
                <w:bCs/>
              </w:rPr>
            </w:pPr>
            <w:r>
              <w:rPr>
                <w:rFonts w:eastAsia="Calibri" w:cs="Calibri"/>
                <w:bCs/>
              </w:rPr>
              <w:t>CEO to respond back to the delegation representative, Paul Vear, on behalf of the Board</w:t>
            </w: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C1628C" w:rsidRDefault="00C1628C" w:rsidP="00213220">
            <w:pPr>
              <w:rPr>
                <w:rFonts w:eastAsia="Calibri" w:cs="Calibri"/>
                <w:bCs/>
              </w:rPr>
            </w:pPr>
          </w:p>
          <w:p w:rsidR="008D5567" w:rsidRDefault="008D5567" w:rsidP="00213220">
            <w:pPr>
              <w:rPr>
                <w:rFonts w:eastAsia="Calibri" w:cs="Calibri"/>
                <w:bCs/>
              </w:rPr>
            </w:pPr>
          </w:p>
          <w:p w:rsidR="00C1628C" w:rsidRDefault="00C1628C" w:rsidP="00213220">
            <w:pPr>
              <w:rPr>
                <w:rFonts w:eastAsia="Calibri" w:cs="Calibri"/>
                <w:bCs/>
              </w:rPr>
            </w:pPr>
            <w:r>
              <w:rPr>
                <w:rFonts w:eastAsia="Calibri" w:cs="Calibri"/>
                <w:bCs/>
              </w:rPr>
              <w:t>Geoff Schoenberg to be appointed to the S&amp;RV Board</w:t>
            </w:r>
          </w:p>
          <w:p w:rsidR="00C1628C" w:rsidRDefault="00C1628C" w:rsidP="00213220">
            <w:pPr>
              <w:rPr>
                <w:rFonts w:eastAsia="Calibri" w:cs="Calibri"/>
                <w:bCs/>
              </w:rPr>
            </w:pPr>
          </w:p>
          <w:p w:rsidR="00C1628C" w:rsidRDefault="00C1628C" w:rsidP="00213220">
            <w:pPr>
              <w:rPr>
                <w:rFonts w:eastAsia="Calibri" w:cs="Calibri"/>
                <w:bCs/>
              </w:rPr>
            </w:pPr>
          </w:p>
          <w:p w:rsidR="00C1628C" w:rsidRPr="00E169A3" w:rsidRDefault="00C1628C" w:rsidP="00213220">
            <w:pPr>
              <w:rPr>
                <w:rFonts w:eastAsia="Calibri" w:cs="Calibri"/>
                <w:bCs/>
              </w:rPr>
            </w:pPr>
            <w:r>
              <w:rPr>
                <w:rFonts w:eastAsia="Calibri" w:cs="Calibri"/>
                <w:bCs/>
              </w:rPr>
              <w:t>CEO and President to continue recruitment of Director with finance experience</w:t>
            </w:r>
          </w:p>
        </w:tc>
      </w:tr>
      <w:tr w:rsidR="00422470" w:rsidRPr="00213220" w:rsidTr="00213220">
        <w:tc>
          <w:tcPr>
            <w:tcW w:w="11335" w:type="dxa"/>
          </w:tcPr>
          <w:p w:rsidR="00825FDA" w:rsidRDefault="00C1628C" w:rsidP="00213220">
            <w:pPr>
              <w:rPr>
                <w:rFonts w:eastAsia="Times New Roman" w:cs="Calibri"/>
                <w:b/>
                <w:lang w:eastAsia="en-AU"/>
              </w:rPr>
            </w:pPr>
            <w:r>
              <w:rPr>
                <w:rFonts w:eastAsia="Times New Roman" w:cs="Calibri"/>
                <w:b/>
                <w:lang w:eastAsia="en-AU"/>
              </w:rPr>
              <w:t>8</w:t>
            </w:r>
            <w:r w:rsidR="00C83F0C">
              <w:rPr>
                <w:rFonts w:eastAsia="Times New Roman" w:cs="Calibri"/>
                <w:b/>
                <w:lang w:eastAsia="en-AU"/>
              </w:rPr>
              <w:t xml:space="preserve">.0 </w:t>
            </w:r>
            <w:r>
              <w:rPr>
                <w:rFonts w:eastAsia="Times New Roman" w:cs="Calibri"/>
                <w:b/>
                <w:lang w:eastAsia="en-AU"/>
              </w:rPr>
              <w:t>General Business</w:t>
            </w:r>
          </w:p>
          <w:p w:rsidR="00422470" w:rsidRPr="008D5567" w:rsidRDefault="008D5567" w:rsidP="00213220">
            <w:pPr>
              <w:rPr>
                <w:rFonts w:eastAsia="Times New Roman" w:cs="Calibri"/>
                <w:b/>
                <w:lang w:eastAsia="en-AU"/>
              </w:rPr>
            </w:pPr>
            <w:r w:rsidRPr="008D5567">
              <w:rPr>
                <w:rFonts w:eastAsia="Times New Roman" w:cs="Calibri"/>
                <w:b/>
                <w:lang w:eastAsia="en-AU"/>
              </w:rPr>
              <w:t>8.1 Knox Squash Centre</w:t>
            </w:r>
          </w:p>
          <w:p w:rsidR="008D5567" w:rsidRDefault="008D5567" w:rsidP="00213220">
            <w:pPr>
              <w:rPr>
                <w:rFonts w:eastAsia="Times New Roman" w:cs="Calibri"/>
                <w:lang w:eastAsia="en-AU"/>
              </w:rPr>
            </w:pPr>
            <w:r>
              <w:rPr>
                <w:rFonts w:eastAsia="Times New Roman" w:cs="Calibri"/>
                <w:lang w:eastAsia="en-AU"/>
              </w:rPr>
              <w:t>Olivia Coles advised the Knox Squash Centre is back on the market for lease.</w:t>
            </w:r>
          </w:p>
          <w:p w:rsidR="00C83F0C" w:rsidRDefault="00C83F0C" w:rsidP="00213220">
            <w:pPr>
              <w:rPr>
                <w:rFonts w:eastAsia="Times New Roman" w:cs="Calibri"/>
                <w:lang w:eastAsia="en-AU"/>
              </w:rPr>
            </w:pPr>
          </w:p>
          <w:p w:rsidR="00664AD3" w:rsidRDefault="00664AD3" w:rsidP="00213220">
            <w:pPr>
              <w:rPr>
                <w:rFonts w:eastAsia="Times New Roman" w:cs="Calibri"/>
                <w:lang w:eastAsia="en-AU"/>
              </w:rPr>
            </w:pPr>
          </w:p>
          <w:p w:rsidR="00ED410F" w:rsidRDefault="008D5567" w:rsidP="00213220">
            <w:pPr>
              <w:rPr>
                <w:rFonts w:eastAsia="Times New Roman" w:cs="Calibri"/>
                <w:lang w:eastAsia="en-AU"/>
              </w:rPr>
            </w:pPr>
            <w:r>
              <w:rPr>
                <w:rFonts w:eastAsia="Times New Roman" w:cs="Calibri"/>
                <w:b/>
                <w:lang w:eastAsia="en-AU"/>
              </w:rPr>
              <w:t>8.2 Player Registration Fees</w:t>
            </w:r>
          </w:p>
          <w:p w:rsidR="008D5567" w:rsidRDefault="008D5567" w:rsidP="00213220">
            <w:pPr>
              <w:rPr>
                <w:rFonts w:eastAsia="Times New Roman" w:cs="Calibri"/>
                <w:lang w:eastAsia="en-AU"/>
              </w:rPr>
            </w:pPr>
            <w:r>
              <w:rPr>
                <w:rFonts w:eastAsia="Times New Roman" w:cs="Calibri"/>
                <w:lang w:eastAsia="en-AU"/>
              </w:rPr>
              <w:t>The Board noted the ongoing difficulty in collecting player registration fees from the metropolitan pennant competitions, particularly the further a season progresses.</w:t>
            </w:r>
          </w:p>
          <w:p w:rsidR="008D5567" w:rsidRDefault="008D5567" w:rsidP="00213220">
            <w:pPr>
              <w:rPr>
                <w:rFonts w:eastAsia="Times New Roman" w:cs="Calibri"/>
                <w:lang w:eastAsia="en-AU"/>
              </w:rPr>
            </w:pPr>
          </w:p>
          <w:p w:rsidR="008D5567" w:rsidRDefault="008D5567" w:rsidP="00213220">
            <w:pPr>
              <w:rPr>
                <w:rFonts w:eastAsia="Times New Roman" w:cs="Calibri"/>
                <w:lang w:eastAsia="en-AU"/>
              </w:rPr>
            </w:pPr>
            <w:r>
              <w:rPr>
                <w:rFonts w:eastAsia="Times New Roman" w:cs="Calibri"/>
                <w:lang w:eastAsia="en-AU"/>
              </w:rPr>
              <w:t>It was agreed that from 2018 all State Grade competition players must be financial prior to the start of the season or their first match (no pay – no play).</w:t>
            </w:r>
          </w:p>
          <w:p w:rsidR="008D5567" w:rsidRDefault="008D5567" w:rsidP="00213220">
            <w:pPr>
              <w:rPr>
                <w:rFonts w:eastAsia="Times New Roman" w:cs="Calibri"/>
                <w:lang w:eastAsia="en-AU"/>
              </w:rPr>
            </w:pPr>
            <w:r>
              <w:rPr>
                <w:rFonts w:eastAsia="Times New Roman" w:cs="Calibri"/>
                <w:lang w:eastAsia="en-AU"/>
              </w:rPr>
              <w:t>SSL and ESRA will be advised this will now be S&amp;RV policy and strongly encouraged to adopt the same process.</w:t>
            </w:r>
          </w:p>
          <w:p w:rsidR="008D5567" w:rsidRPr="008D5567" w:rsidRDefault="008D5567" w:rsidP="00213220">
            <w:pPr>
              <w:rPr>
                <w:rFonts w:eastAsia="Times New Roman" w:cs="Calibri"/>
                <w:lang w:eastAsia="en-AU"/>
              </w:rPr>
            </w:pPr>
          </w:p>
        </w:tc>
        <w:tc>
          <w:tcPr>
            <w:tcW w:w="4053" w:type="dxa"/>
          </w:tcPr>
          <w:p w:rsidR="00422470" w:rsidRDefault="00422470" w:rsidP="00213220">
            <w:pPr>
              <w:rPr>
                <w:rFonts w:eastAsia="Calibri" w:cs="Calibri"/>
                <w:b/>
                <w:bCs/>
              </w:rPr>
            </w:pPr>
          </w:p>
          <w:p w:rsidR="008D5567" w:rsidRDefault="008D5567" w:rsidP="00213220">
            <w:pPr>
              <w:rPr>
                <w:rFonts w:eastAsia="Calibri" w:cs="Calibri"/>
                <w:bCs/>
              </w:rPr>
            </w:pPr>
          </w:p>
          <w:p w:rsidR="00ED410F" w:rsidRDefault="008D5567" w:rsidP="00213220">
            <w:pPr>
              <w:rPr>
                <w:rFonts w:eastAsia="Calibri" w:cs="Calibri"/>
                <w:bCs/>
              </w:rPr>
            </w:pPr>
            <w:r>
              <w:rPr>
                <w:rFonts w:eastAsia="Calibri" w:cs="Calibri"/>
                <w:bCs/>
              </w:rPr>
              <w:t>CEO to link the advertisement to the S&amp;RV website</w:t>
            </w:r>
          </w:p>
          <w:p w:rsidR="00ED410F" w:rsidRDefault="00ED410F" w:rsidP="00213220">
            <w:pPr>
              <w:rPr>
                <w:rFonts w:eastAsia="Calibri" w:cs="Calibri"/>
                <w:bCs/>
              </w:rPr>
            </w:pPr>
          </w:p>
          <w:p w:rsidR="00ED410F" w:rsidRDefault="008D5567" w:rsidP="00213220">
            <w:pPr>
              <w:rPr>
                <w:rFonts w:eastAsia="Calibri" w:cs="Calibri"/>
                <w:bCs/>
              </w:rPr>
            </w:pPr>
            <w:r>
              <w:rPr>
                <w:rFonts w:eastAsia="Calibri" w:cs="Calibri"/>
                <w:bCs/>
              </w:rPr>
              <w:t xml:space="preserve"> </w:t>
            </w:r>
          </w:p>
          <w:p w:rsidR="008D5567" w:rsidRDefault="008D5567" w:rsidP="00213220">
            <w:pPr>
              <w:rPr>
                <w:rFonts w:eastAsia="Calibri" w:cs="Calibri"/>
                <w:bCs/>
              </w:rPr>
            </w:pPr>
          </w:p>
          <w:p w:rsidR="008D5567" w:rsidRDefault="008D5567" w:rsidP="00213220">
            <w:pPr>
              <w:rPr>
                <w:rFonts w:eastAsia="Calibri" w:cs="Calibri"/>
                <w:bCs/>
              </w:rPr>
            </w:pPr>
          </w:p>
          <w:p w:rsidR="002B3295" w:rsidRDefault="002B3295" w:rsidP="00213220">
            <w:pPr>
              <w:rPr>
                <w:rFonts w:eastAsia="Calibri" w:cs="Calibri"/>
                <w:bCs/>
              </w:rPr>
            </w:pPr>
          </w:p>
          <w:p w:rsidR="008D5567" w:rsidRDefault="008D5567" w:rsidP="00213220">
            <w:pPr>
              <w:rPr>
                <w:rFonts w:eastAsia="Calibri" w:cs="Calibri"/>
                <w:bCs/>
              </w:rPr>
            </w:pPr>
            <w:r>
              <w:rPr>
                <w:rFonts w:eastAsia="Calibri" w:cs="Calibri"/>
                <w:bCs/>
              </w:rPr>
              <w:t>CEO to advise SSL and ESRA of S&amp;RV new policy.</w:t>
            </w:r>
          </w:p>
          <w:p w:rsidR="008D5567" w:rsidRDefault="008D5567" w:rsidP="00213220">
            <w:pPr>
              <w:rPr>
                <w:rFonts w:eastAsia="Calibri" w:cs="Calibri"/>
                <w:bCs/>
              </w:rPr>
            </w:pPr>
            <w:r>
              <w:rPr>
                <w:rFonts w:eastAsia="Calibri" w:cs="Calibri"/>
                <w:bCs/>
              </w:rPr>
              <w:t>Information will be provided to clubs and players with information about 2018 fees in October.</w:t>
            </w:r>
          </w:p>
          <w:p w:rsidR="00ED410F" w:rsidRPr="00ED410F" w:rsidRDefault="00ED410F" w:rsidP="00213220">
            <w:pPr>
              <w:rPr>
                <w:rFonts w:eastAsia="Calibri" w:cs="Calibri"/>
                <w:bCs/>
              </w:rPr>
            </w:pPr>
          </w:p>
        </w:tc>
      </w:tr>
      <w:tr w:rsidR="00422470" w:rsidRPr="00213220" w:rsidTr="00213220">
        <w:tc>
          <w:tcPr>
            <w:tcW w:w="11335" w:type="dxa"/>
          </w:tcPr>
          <w:p w:rsidR="00422470" w:rsidRDefault="008D5567" w:rsidP="00213220">
            <w:pPr>
              <w:rPr>
                <w:rFonts w:eastAsia="Times New Roman" w:cs="Calibri"/>
                <w:b/>
                <w:lang w:eastAsia="en-AU"/>
              </w:rPr>
            </w:pPr>
            <w:r>
              <w:rPr>
                <w:rFonts w:eastAsia="Times New Roman" w:cs="Calibri"/>
                <w:b/>
                <w:lang w:eastAsia="en-AU"/>
              </w:rPr>
              <w:t>9</w:t>
            </w:r>
            <w:r w:rsidR="002E4E55">
              <w:rPr>
                <w:rFonts w:eastAsia="Times New Roman" w:cs="Calibri"/>
                <w:b/>
                <w:lang w:eastAsia="en-AU"/>
              </w:rPr>
              <w:t>.0 Next Meeting</w:t>
            </w:r>
          </w:p>
          <w:p w:rsidR="002E4E55" w:rsidRDefault="002E4E55" w:rsidP="00213220">
            <w:pPr>
              <w:rPr>
                <w:rFonts w:eastAsia="Times New Roman" w:cs="Calibri"/>
                <w:lang w:eastAsia="en-AU"/>
              </w:rPr>
            </w:pPr>
            <w:r>
              <w:rPr>
                <w:rFonts w:eastAsia="Times New Roman" w:cs="Calibri"/>
                <w:lang w:eastAsia="en-AU"/>
              </w:rPr>
              <w:t xml:space="preserve">The next meeting of the S&amp;RV Board will be held on </w:t>
            </w:r>
            <w:r w:rsidR="008D5567">
              <w:rPr>
                <w:rFonts w:eastAsia="Times New Roman" w:cs="Calibri"/>
                <w:lang w:eastAsia="en-AU"/>
              </w:rPr>
              <w:t>August 21</w:t>
            </w:r>
            <w:r>
              <w:rPr>
                <w:rFonts w:eastAsia="Times New Roman" w:cs="Calibri"/>
                <w:lang w:eastAsia="en-AU"/>
              </w:rPr>
              <w:t>, 6.30pm at MSAC.</w:t>
            </w:r>
          </w:p>
          <w:p w:rsidR="002E4E55" w:rsidRDefault="002E4E55" w:rsidP="00213220">
            <w:pPr>
              <w:rPr>
                <w:rFonts w:eastAsia="Times New Roman" w:cs="Calibri"/>
                <w:lang w:eastAsia="en-AU"/>
              </w:rPr>
            </w:pPr>
          </w:p>
          <w:p w:rsidR="002E4E55" w:rsidRDefault="002E4E55" w:rsidP="00213220">
            <w:pPr>
              <w:rPr>
                <w:rFonts w:eastAsia="Times New Roman" w:cs="Calibri"/>
                <w:lang w:eastAsia="en-AU"/>
              </w:rPr>
            </w:pPr>
            <w:r>
              <w:rPr>
                <w:rFonts w:eastAsia="Times New Roman" w:cs="Calibri"/>
                <w:lang w:eastAsia="en-AU"/>
              </w:rPr>
              <w:t>Meeting closed at 8.</w:t>
            </w:r>
            <w:r w:rsidR="00ED410F">
              <w:rPr>
                <w:rFonts w:eastAsia="Times New Roman" w:cs="Calibri"/>
                <w:lang w:eastAsia="en-AU"/>
              </w:rPr>
              <w:t>2</w:t>
            </w:r>
            <w:r w:rsidR="008D5567">
              <w:rPr>
                <w:rFonts w:eastAsia="Times New Roman" w:cs="Calibri"/>
                <w:lang w:eastAsia="en-AU"/>
              </w:rPr>
              <w:t>5</w:t>
            </w:r>
            <w:r>
              <w:rPr>
                <w:rFonts w:eastAsia="Times New Roman" w:cs="Calibri"/>
                <w:lang w:eastAsia="en-AU"/>
              </w:rPr>
              <w:t>pm.</w:t>
            </w:r>
          </w:p>
          <w:p w:rsidR="002E4E55" w:rsidRDefault="002E4E55" w:rsidP="00213220">
            <w:pPr>
              <w:rPr>
                <w:rFonts w:eastAsia="Times New Roman" w:cs="Calibri"/>
                <w:lang w:eastAsia="en-AU"/>
              </w:rPr>
            </w:pPr>
          </w:p>
          <w:p w:rsidR="002E4E55" w:rsidRDefault="002E4E55" w:rsidP="00213220">
            <w:pPr>
              <w:rPr>
                <w:rFonts w:eastAsia="Times New Roman" w:cs="Calibri"/>
                <w:lang w:eastAsia="en-AU"/>
              </w:rPr>
            </w:pPr>
          </w:p>
          <w:p w:rsidR="002E4E55" w:rsidRDefault="002E4E55" w:rsidP="00213220">
            <w:pPr>
              <w:rPr>
                <w:rFonts w:eastAsia="Times New Roman" w:cs="Calibri"/>
                <w:lang w:eastAsia="en-AU"/>
              </w:rPr>
            </w:pPr>
            <w:r w:rsidRPr="002E4E55">
              <w:rPr>
                <w:rFonts w:eastAsia="Times New Roman" w:cs="Calibri"/>
                <w:b/>
                <w:lang w:eastAsia="en-AU"/>
              </w:rPr>
              <w:t>Chair:</w:t>
            </w:r>
            <w:r>
              <w:rPr>
                <w:rFonts w:eastAsia="Times New Roman" w:cs="Calibri"/>
                <w:lang w:eastAsia="en-AU"/>
              </w:rPr>
              <w:t xml:space="preserve"> _____________________________________________________       </w:t>
            </w:r>
            <w:r w:rsidRPr="002E4E55">
              <w:rPr>
                <w:rFonts w:eastAsia="Times New Roman" w:cs="Calibri"/>
                <w:b/>
                <w:lang w:eastAsia="en-AU"/>
              </w:rPr>
              <w:t xml:space="preserve">Date: </w:t>
            </w:r>
            <w:r>
              <w:rPr>
                <w:rFonts w:eastAsia="Times New Roman" w:cs="Calibri"/>
                <w:lang w:eastAsia="en-AU"/>
              </w:rPr>
              <w:t>________________________</w:t>
            </w:r>
          </w:p>
          <w:p w:rsidR="002E4E55" w:rsidRDefault="002E4E55" w:rsidP="00213220">
            <w:pPr>
              <w:rPr>
                <w:rFonts w:eastAsia="Times New Roman" w:cs="Calibri"/>
                <w:lang w:eastAsia="en-AU"/>
              </w:rPr>
            </w:pPr>
          </w:p>
          <w:p w:rsidR="002E4E55" w:rsidRPr="002E4E55" w:rsidRDefault="002E4E55" w:rsidP="00213220">
            <w:pPr>
              <w:rPr>
                <w:rFonts w:eastAsia="Times New Roman" w:cs="Calibri"/>
                <w:lang w:eastAsia="en-AU"/>
              </w:rPr>
            </w:pPr>
          </w:p>
        </w:tc>
        <w:tc>
          <w:tcPr>
            <w:tcW w:w="4053" w:type="dxa"/>
          </w:tcPr>
          <w:p w:rsidR="00422470" w:rsidRDefault="00422470" w:rsidP="00213220">
            <w:pPr>
              <w:rPr>
                <w:rFonts w:eastAsia="Calibri" w:cs="Calibri"/>
                <w:b/>
                <w:bCs/>
              </w:rPr>
            </w:pPr>
          </w:p>
        </w:tc>
      </w:tr>
    </w:tbl>
    <w:p w:rsidR="00213220" w:rsidRDefault="00213220" w:rsidP="00213220">
      <w:pPr>
        <w:jc w:val="center"/>
        <w:rPr>
          <w:rFonts w:ascii="Calibri" w:eastAsia="Calibri" w:hAnsi="Calibri" w:cs="Calibri"/>
          <w:b/>
          <w:bCs/>
          <w:sz w:val="28"/>
          <w:szCs w:val="28"/>
        </w:rPr>
      </w:pPr>
    </w:p>
    <w:p w:rsidR="00213220" w:rsidRPr="00213220" w:rsidRDefault="00213220" w:rsidP="00213220">
      <w:pPr>
        <w:jc w:val="center"/>
        <w:rPr>
          <w:rFonts w:ascii="Calibri" w:eastAsia="Calibri" w:hAnsi="Calibri" w:cs="Calibri"/>
          <w:b/>
          <w:bCs/>
          <w:sz w:val="28"/>
          <w:szCs w:val="28"/>
        </w:rPr>
      </w:pPr>
    </w:p>
    <w:p w:rsidR="00202887" w:rsidRDefault="00202887"/>
    <w:sectPr w:rsidR="00202887" w:rsidSect="009B3343">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E20"/>
    <w:multiLevelType w:val="hybridMultilevel"/>
    <w:tmpl w:val="68027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D2631"/>
    <w:multiLevelType w:val="hybridMultilevel"/>
    <w:tmpl w:val="2D629080"/>
    <w:lvl w:ilvl="0" w:tplc="4A368252">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E6321C"/>
    <w:multiLevelType w:val="hybridMultilevel"/>
    <w:tmpl w:val="C2EE9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B60499"/>
    <w:multiLevelType w:val="multilevel"/>
    <w:tmpl w:val="0DF6F4A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15:restartNumberingAfterBreak="0">
    <w:nsid w:val="6A1044CA"/>
    <w:multiLevelType w:val="hybridMultilevel"/>
    <w:tmpl w:val="27C041BA"/>
    <w:lvl w:ilvl="0" w:tplc="75747B06">
      <w:start w:val="2017"/>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20"/>
    <w:rsid w:val="00042BE6"/>
    <w:rsid w:val="00047688"/>
    <w:rsid w:val="00084F35"/>
    <w:rsid w:val="000A0529"/>
    <w:rsid w:val="000A490E"/>
    <w:rsid w:val="00173ED3"/>
    <w:rsid w:val="00194514"/>
    <w:rsid w:val="001B6CC7"/>
    <w:rsid w:val="001E63C2"/>
    <w:rsid w:val="00202887"/>
    <w:rsid w:val="00213220"/>
    <w:rsid w:val="002B3295"/>
    <w:rsid w:val="002E4E55"/>
    <w:rsid w:val="00387D0E"/>
    <w:rsid w:val="003F275B"/>
    <w:rsid w:val="004035E1"/>
    <w:rsid w:val="00422470"/>
    <w:rsid w:val="004E4631"/>
    <w:rsid w:val="004E6DE1"/>
    <w:rsid w:val="00531A0E"/>
    <w:rsid w:val="005454C4"/>
    <w:rsid w:val="006160B9"/>
    <w:rsid w:val="00656A7E"/>
    <w:rsid w:val="006608FB"/>
    <w:rsid w:val="00664AD3"/>
    <w:rsid w:val="006D0046"/>
    <w:rsid w:val="007203E4"/>
    <w:rsid w:val="007230BF"/>
    <w:rsid w:val="0074175E"/>
    <w:rsid w:val="0078578C"/>
    <w:rsid w:val="00825FDA"/>
    <w:rsid w:val="008D2D32"/>
    <w:rsid w:val="008D5567"/>
    <w:rsid w:val="009032F8"/>
    <w:rsid w:val="009B3343"/>
    <w:rsid w:val="009D02FC"/>
    <w:rsid w:val="009F4261"/>
    <w:rsid w:val="00A51812"/>
    <w:rsid w:val="00A54FC7"/>
    <w:rsid w:val="00A753C3"/>
    <w:rsid w:val="00B15609"/>
    <w:rsid w:val="00BE0157"/>
    <w:rsid w:val="00C10F69"/>
    <w:rsid w:val="00C1628C"/>
    <w:rsid w:val="00C83F0C"/>
    <w:rsid w:val="00DD55F5"/>
    <w:rsid w:val="00DF5893"/>
    <w:rsid w:val="00E169A3"/>
    <w:rsid w:val="00E47EED"/>
    <w:rsid w:val="00ED4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50A7"/>
  <w15:chartTrackingRefBased/>
  <w15:docId w15:val="{6A64C8B2-4B7C-408A-9AB9-3B35C6E2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220"/>
    <w:pPr>
      <w:ind w:left="720"/>
      <w:contextualSpacing/>
    </w:pPr>
  </w:style>
  <w:style w:type="paragraph" w:styleId="BalloonText">
    <w:name w:val="Balloon Text"/>
    <w:basedOn w:val="Normal"/>
    <w:link w:val="BalloonTextChar"/>
    <w:uiPriority w:val="99"/>
    <w:semiHidden/>
    <w:unhideWhenUsed/>
    <w:rsid w:val="001E6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3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3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5</cp:revision>
  <cp:lastPrinted>2017-05-23T02:23:00Z</cp:lastPrinted>
  <dcterms:created xsi:type="dcterms:W3CDTF">2017-06-27T01:44:00Z</dcterms:created>
  <dcterms:modified xsi:type="dcterms:W3CDTF">2017-06-27T01:49:00Z</dcterms:modified>
</cp:coreProperties>
</file>