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8E7C2" w14:textId="44257BF6" w:rsidR="005A336D" w:rsidRPr="005A336D" w:rsidRDefault="0043758B" w:rsidP="005A336D">
      <w:pPr>
        <w:keepNext/>
        <w:keepLines/>
        <w:spacing w:before="480"/>
        <w:ind w:left="-142"/>
        <w:jc w:val="both"/>
        <w:outlineLvl w:val="0"/>
        <w:rPr>
          <w:rFonts w:ascii="Calibri" w:eastAsia="Cambria" w:hAnsi="Calibri"/>
          <w:b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7728" behindDoc="1" locked="0" layoutInCell="1" allowOverlap="1" wp14:anchorId="26B9390F" wp14:editId="6A2FBAFD">
            <wp:simplePos x="0" y="0"/>
            <wp:positionH relativeFrom="column">
              <wp:posOffset>3993515</wp:posOffset>
            </wp:positionH>
            <wp:positionV relativeFrom="paragraph">
              <wp:posOffset>-117475</wp:posOffset>
            </wp:positionV>
            <wp:extent cx="2228850" cy="669290"/>
            <wp:effectExtent l="0" t="0" r="0" b="0"/>
            <wp:wrapNone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36D" w:rsidRPr="005A336D">
        <w:rPr>
          <w:rFonts w:ascii="Calibri" w:eastAsia="Cambria" w:hAnsi="Calibri"/>
          <w:b/>
          <w:sz w:val="28"/>
          <w:szCs w:val="28"/>
        </w:rPr>
        <w:t>Policy Document</w:t>
      </w:r>
    </w:p>
    <w:p w14:paraId="636FBB37" w14:textId="77777777" w:rsidR="00C90013" w:rsidRPr="00DA0087" w:rsidRDefault="00C90013" w:rsidP="00124501">
      <w:pPr>
        <w:jc w:val="both"/>
        <w:rPr>
          <w:rFonts w:ascii="Calibri" w:hAnsi="Calibri" w:cs="Arial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8161"/>
      </w:tblGrid>
      <w:tr w:rsidR="00A70B01" w:rsidRPr="008E752C" w14:paraId="168D3C26" w14:textId="77777777" w:rsidTr="001D0CAE">
        <w:tc>
          <w:tcPr>
            <w:tcW w:w="1728" w:type="dxa"/>
          </w:tcPr>
          <w:p w14:paraId="506E2098" w14:textId="77777777" w:rsidR="00A70B01" w:rsidRPr="008E752C" w:rsidRDefault="00A70B01" w:rsidP="00124501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8E752C">
              <w:rPr>
                <w:rFonts w:ascii="Calibri" w:hAnsi="Calibri" w:cs="Arial"/>
                <w:b/>
                <w:sz w:val="22"/>
                <w:szCs w:val="22"/>
              </w:rPr>
              <w:t>Policy Title:</w:t>
            </w:r>
          </w:p>
        </w:tc>
        <w:tc>
          <w:tcPr>
            <w:tcW w:w="8161" w:type="dxa"/>
          </w:tcPr>
          <w:p w14:paraId="2BE54B79" w14:textId="77777777" w:rsidR="00A70B01" w:rsidRPr="008E752C" w:rsidRDefault="007A49E1" w:rsidP="00E030E8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8E752C">
              <w:rPr>
                <w:rFonts w:ascii="Calibri" w:hAnsi="Calibri" w:cs="Arial"/>
                <w:b/>
                <w:sz w:val="22"/>
                <w:szCs w:val="22"/>
              </w:rPr>
              <w:t xml:space="preserve">State </w:t>
            </w:r>
            <w:r w:rsidR="00425B9E" w:rsidRPr="008E752C">
              <w:rPr>
                <w:rFonts w:ascii="Calibri" w:hAnsi="Calibri" w:cs="Arial"/>
                <w:b/>
                <w:sz w:val="22"/>
                <w:szCs w:val="22"/>
              </w:rPr>
              <w:t xml:space="preserve">Junior Team </w:t>
            </w:r>
            <w:r w:rsidRPr="008E752C">
              <w:rPr>
                <w:rFonts w:ascii="Calibri" w:hAnsi="Calibri" w:cs="Arial"/>
                <w:b/>
                <w:sz w:val="22"/>
                <w:szCs w:val="22"/>
              </w:rPr>
              <w:t>Selection</w:t>
            </w:r>
            <w:r w:rsidR="00A70B01" w:rsidRPr="008E752C">
              <w:rPr>
                <w:rFonts w:ascii="Calibri" w:hAnsi="Calibri" w:cs="Arial"/>
                <w:b/>
                <w:sz w:val="22"/>
                <w:szCs w:val="22"/>
              </w:rPr>
              <w:t xml:space="preserve"> Policy</w:t>
            </w:r>
          </w:p>
        </w:tc>
      </w:tr>
      <w:tr w:rsidR="00A70B01" w:rsidRPr="008E752C" w14:paraId="5E60653C" w14:textId="77777777" w:rsidTr="001D0CAE">
        <w:tc>
          <w:tcPr>
            <w:tcW w:w="1728" w:type="dxa"/>
          </w:tcPr>
          <w:p w14:paraId="43493374" w14:textId="77777777" w:rsidR="00A70B01" w:rsidRPr="008E752C" w:rsidRDefault="00A70B01" w:rsidP="00124501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8E752C">
              <w:rPr>
                <w:rFonts w:ascii="Calibri" w:hAnsi="Calibri" w:cs="Arial"/>
                <w:b/>
                <w:sz w:val="22"/>
                <w:szCs w:val="22"/>
              </w:rPr>
              <w:t>Policy Type:</w:t>
            </w:r>
          </w:p>
        </w:tc>
        <w:tc>
          <w:tcPr>
            <w:tcW w:w="8161" w:type="dxa"/>
          </w:tcPr>
          <w:p w14:paraId="6A47C513" w14:textId="77777777" w:rsidR="00A70B01" w:rsidRPr="008E752C" w:rsidRDefault="00A70B01" w:rsidP="0012450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8E752C">
              <w:rPr>
                <w:rFonts w:ascii="Calibri" w:hAnsi="Calibri" w:cs="Arial"/>
                <w:sz w:val="22"/>
                <w:szCs w:val="22"/>
              </w:rPr>
              <w:t>Program – High Performance</w:t>
            </w:r>
          </w:p>
        </w:tc>
      </w:tr>
      <w:tr w:rsidR="00383698" w:rsidRPr="008E752C" w14:paraId="62D508F2" w14:textId="77777777" w:rsidTr="001D0CAE">
        <w:tc>
          <w:tcPr>
            <w:tcW w:w="1728" w:type="dxa"/>
          </w:tcPr>
          <w:p w14:paraId="331887E3" w14:textId="77777777" w:rsidR="00383698" w:rsidRPr="008E752C" w:rsidRDefault="00383698" w:rsidP="00124501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Policy Number:</w:t>
            </w:r>
          </w:p>
        </w:tc>
        <w:tc>
          <w:tcPr>
            <w:tcW w:w="8161" w:type="dxa"/>
          </w:tcPr>
          <w:p w14:paraId="4F21E82E" w14:textId="77777777" w:rsidR="00383698" w:rsidRDefault="00383698" w:rsidP="0012450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</w:t>
            </w:r>
            <w:r w:rsidR="00530B06">
              <w:rPr>
                <w:rFonts w:ascii="Calibri" w:hAnsi="Calibri" w:cs="Arial"/>
                <w:sz w:val="22"/>
                <w:szCs w:val="22"/>
              </w:rPr>
              <w:t>-HP</w:t>
            </w:r>
            <w:r>
              <w:rPr>
                <w:rFonts w:ascii="Calibri" w:hAnsi="Calibri" w:cs="Arial"/>
                <w:sz w:val="22"/>
                <w:szCs w:val="22"/>
              </w:rPr>
              <w:t>001</w:t>
            </w:r>
          </w:p>
        </w:tc>
      </w:tr>
      <w:tr w:rsidR="00A70B01" w:rsidRPr="008E752C" w14:paraId="1D358AD8" w14:textId="77777777" w:rsidTr="001D0CAE">
        <w:tc>
          <w:tcPr>
            <w:tcW w:w="1728" w:type="dxa"/>
          </w:tcPr>
          <w:p w14:paraId="21C51CC2" w14:textId="77777777" w:rsidR="00A70B01" w:rsidRPr="008E752C" w:rsidRDefault="00A70B01" w:rsidP="00124501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8E752C">
              <w:rPr>
                <w:rFonts w:ascii="Calibri" w:hAnsi="Calibri" w:cs="Arial"/>
                <w:b/>
                <w:sz w:val="22"/>
                <w:szCs w:val="22"/>
              </w:rPr>
              <w:t>Author:</w:t>
            </w:r>
          </w:p>
        </w:tc>
        <w:tc>
          <w:tcPr>
            <w:tcW w:w="8161" w:type="dxa"/>
          </w:tcPr>
          <w:p w14:paraId="21ED0716" w14:textId="77777777" w:rsidR="00A70B01" w:rsidRPr="008E752C" w:rsidRDefault="00367B8F" w:rsidP="0012450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Fiona Young</w:t>
            </w:r>
          </w:p>
        </w:tc>
      </w:tr>
      <w:tr w:rsidR="00A70B01" w:rsidRPr="008E752C" w14:paraId="0DCC40F6" w14:textId="77777777" w:rsidTr="001D0CAE">
        <w:tc>
          <w:tcPr>
            <w:tcW w:w="1728" w:type="dxa"/>
          </w:tcPr>
          <w:p w14:paraId="2A1C4E9F" w14:textId="77777777" w:rsidR="00A70B01" w:rsidRPr="008E752C" w:rsidRDefault="00A70B01" w:rsidP="00124501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8E752C">
              <w:rPr>
                <w:rFonts w:ascii="Calibri" w:hAnsi="Calibri" w:cs="Arial"/>
                <w:b/>
                <w:sz w:val="22"/>
                <w:szCs w:val="22"/>
              </w:rPr>
              <w:t>Author Title:</w:t>
            </w:r>
          </w:p>
        </w:tc>
        <w:tc>
          <w:tcPr>
            <w:tcW w:w="8161" w:type="dxa"/>
          </w:tcPr>
          <w:p w14:paraId="1B00EE8C" w14:textId="77777777" w:rsidR="00A70B01" w:rsidRPr="008E752C" w:rsidRDefault="00367B8F" w:rsidP="0012450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Executive Director</w:t>
            </w:r>
          </w:p>
        </w:tc>
      </w:tr>
      <w:tr w:rsidR="00A70B01" w:rsidRPr="008E752C" w14:paraId="7E4ECECF" w14:textId="77777777" w:rsidTr="001D0CAE">
        <w:tc>
          <w:tcPr>
            <w:tcW w:w="1728" w:type="dxa"/>
          </w:tcPr>
          <w:p w14:paraId="6FE4D782" w14:textId="77777777" w:rsidR="00A70B01" w:rsidRPr="008E752C" w:rsidRDefault="00A70B01" w:rsidP="00124501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8E752C">
              <w:rPr>
                <w:rFonts w:ascii="Calibri" w:hAnsi="Calibri" w:cs="Arial"/>
                <w:b/>
                <w:sz w:val="22"/>
                <w:szCs w:val="22"/>
              </w:rPr>
              <w:t>Date Written:</w:t>
            </w:r>
          </w:p>
        </w:tc>
        <w:tc>
          <w:tcPr>
            <w:tcW w:w="8161" w:type="dxa"/>
          </w:tcPr>
          <w:p w14:paraId="392C94A2" w14:textId="77777777" w:rsidR="00A70B01" w:rsidRPr="008E752C" w:rsidRDefault="00DA0087" w:rsidP="00CB3E75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8E752C">
              <w:rPr>
                <w:rFonts w:ascii="Calibri" w:hAnsi="Calibri" w:cs="Arial"/>
                <w:sz w:val="22"/>
                <w:szCs w:val="22"/>
              </w:rPr>
              <w:t>Ju</w:t>
            </w:r>
            <w:r w:rsidR="00CB3E75">
              <w:rPr>
                <w:rFonts w:ascii="Calibri" w:hAnsi="Calibri" w:cs="Arial"/>
                <w:sz w:val="22"/>
                <w:szCs w:val="22"/>
              </w:rPr>
              <w:t>ly</w:t>
            </w:r>
            <w:r w:rsidRPr="008E752C">
              <w:rPr>
                <w:rFonts w:ascii="Calibri" w:hAnsi="Calibri" w:cs="Arial"/>
                <w:sz w:val="22"/>
                <w:szCs w:val="22"/>
              </w:rPr>
              <w:t xml:space="preserve"> 2008</w:t>
            </w:r>
          </w:p>
        </w:tc>
      </w:tr>
      <w:tr w:rsidR="00A70B01" w:rsidRPr="008E752C" w14:paraId="773F3F96" w14:textId="77777777" w:rsidTr="001D0CAE">
        <w:tc>
          <w:tcPr>
            <w:tcW w:w="1728" w:type="dxa"/>
          </w:tcPr>
          <w:p w14:paraId="3060D1BD" w14:textId="77777777" w:rsidR="00A70B01" w:rsidRPr="008E752C" w:rsidRDefault="00A70B01" w:rsidP="00124501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8E752C">
              <w:rPr>
                <w:rFonts w:ascii="Calibri" w:hAnsi="Calibri" w:cs="Arial"/>
                <w:b/>
                <w:sz w:val="22"/>
                <w:szCs w:val="22"/>
              </w:rPr>
              <w:t>Approved:</w:t>
            </w:r>
          </w:p>
        </w:tc>
        <w:tc>
          <w:tcPr>
            <w:tcW w:w="8161" w:type="dxa"/>
          </w:tcPr>
          <w:p w14:paraId="0D5B00ED" w14:textId="77777777" w:rsidR="00A70B01" w:rsidRPr="008E752C" w:rsidRDefault="00EF5A18" w:rsidP="0012450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July 2008</w:t>
            </w:r>
            <w:r w:rsidR="008A020A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</w:tbl>
    <w:p w14:paraId="5077663C" w14:textId="77777777" w:rsidR="00A70B01" w:rsidRPr="008E752C" w:rsidRDefault="00A70B01" w:rsidP="00124501">
      <w:pPr>
        <w:jc w:val="both"/>
        <w:rPr>
          <w:rFonts w:ascii="Calibri" w:hAnsi="Calibri" w:cs="Arial"/>
          <w:b/>
          <w:sz w:val="22"/>
          <w:szCs w:val="22"/>
        </w:rPr>
      </w:pPr>
    </w:p>
    <w:p w14:paraId="0F99F8AC" w14:textId="77777777" w:rsidR="00A70B01" w:rsidRPr="008E752C" w:rsidRDefault="00A70B01" w:rsidP="00124501">
      <w:pPr>
        <w:jc w:val="both"/>
        <w:rPr>
          <w:rFonts w:ascii="Calibri" w:hAnsi="Calibri" w:cs="Arial"/>
          <w:b/>
          <w:sz w:val="22"/>
          <w:szCs w:val="22"/>
        </w:rPr>
      </w:pPr>
      <w:r w:rsidRPr="008E752C">
        <w:rPr>
          <w:rFonts w:ascii="Calibri" w:hAnsi="Calibri" w:cs="Arial"/>
          <w:b/>
          <w:sz w:val="22"/>
          <w:szCs w:val="22"/>
        </w:rPr>
        <w:t>Updates to Policy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0"/>
        <w:gridCol w:w="1747"/>
        <w:gridCol w:w="3258"/>
        <w:gridCol w:w="3384"/>
      </w:tblGrid>
      <w:tr w:rsidR="00A70B01" w:rsidRPr="008E752C" w14:paraId="20B9A325" w14:textId="77777777" w:rsidTr="001D0CAE">
        <w:tc>
          <w:tcPr>
            <w:tcW w:w="1500" w:type="dxa"/>
          </w:tcPr>
          <w:p w14:paraId="20E58F0A" w14:textId="77777777" w:rsidR="00A70B01" w:rsidRPr="008E752C" w:rsidRDefault="00A70B01" w:rsidP="00124501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8E752C">
              <w:rPr>
                <w:rFonts w:ascii="Calibri" w:hAnsi="Calibri" w:cs="Arial"/>
                <w:b/>
                <w:sz w:val="22"/>
                <w:szCs w:val="22"/>
              </w:rPr>
              <w:t>Update No.</w:t>
            </w:r>
          </w:p>
        </w:tc>
        <w:tc>
          <w:tcPr>
            <w:tcW w:w="1747" w:type="dxa"/>
          </w:tcPr>
          <w:p w14:paraId="21AD4116" w14:textId="77777777" w:rsidR="00A70B01" w:rsidRPr="008E752C" w:rsidRDefault="00A70B01" w:rsidP="00124501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8E752C">
              <w:rPr>
                <w:rFonts w:ascii="Calibri" w:hAnsi="Calibri" w:cs="Arial"/>
                <w:b/>
                <w:sz w:val="22"/>
                <w:szCs w:val="22"/>
              </w:rPr>
              <w:t>Approval Date</w:t>
            </w:r>
          </w:p>
        </w:tc>
        <w:tc>
          <w:tcPr>
            <w:tcW w:w="3258" w:type="dxa"/>
          </w:tcPr>
          <w:p w14:paraId="0EA6A34A" w14:textId="77777777" w:rsidR="00A70B01" w:rsidRPr="008E752C" w:rsidRDefault="00A70B01" w:rsidP="00124501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8E752C">
              <w:rPr>
                <w:rFonts w:ascii="Calibri" w:hAnsi="Calibri" w:cs="Arial"/>
                <w:b/>
                <w:sz w:val="22"/>
                <w:szCs w:val="22"/>
              </w:rPr>
              <w:t>Nature of Amendment</w:t>
            </w:r>
          </w:p>
        </w:tc>
        <w:tc>
          <w:tcPr>
            <w:tcW w:w="3384" w:type="dxa"/>
          </w:tcPr>
          <w:p w14:paraId="29D30D80" w14:textId="77777777" w:rsidR="00A70B01" w:rsidRPr="008E752C" w:rsidRDefault="00A70B01" w:rsidP="00124501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8E752C">
              <w:rPr>
                <w:rFonts w:ascii="Calibri" w:hAnsi="Calibri" w:cs="Arial"/>
                <w:b/>
                <w:sz w:val="22"/>
                <w:szCs w:val="22"/>
              </w:rPr>
              <w:t>Update Author</w:t>
            </w:r>
          </w:p>
        </w:tc>
      </w:tr>
      <w:tr w:rsidR="00A814EE" w:rsidRPr="008E752C" w14:paraId="1A768341" w14:textId="77777777" w:rsidTr="001D0CAE">
        <w:tc>
          <w:tcPr>
            <w:tcW w:w="1500" w:type="dxa"/>
          </w:tcPr>
          <w:p w14:paraId="0CB48C66" w14:textId="77777777" w:rsidR="00A814EE" w:rsidRPr="008E752C" w:rsidRDefault="00EF5A18" w:rsidP="0012450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47" w:type="dxa"/>
          </w:tcPr>
          <w:p w14:paraId="057AE340" w14:textId="77777777" w:rsidR="00A814EE" w:rsidRPr="008E752C" w:rsidRDefault="00EF5A18" w:rsidP="0012450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14/11/2012</w:t>
            </w:r>
          </w:p>
        </w:tc>
        <w:tc>
          <w:tcPr>
            <w:tcW w:w="3258" w:type="dxa"/>
          </w:tcPr>
          <w:p w14:paraId="566CB895" w14:textId="77777777" w:rsidR="00A814EE" w:rsidRPr="008E752C" w:rsidRDefault="00EF5A18" w:rsidP="00EF5A18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Inclusion of travel expense clause</w:t>
            </w:r>
          </w:p>
        </w:tc>
        <w:tc>
          <w:tcPr>
            <w:tcW w:w="3384" w:type="dxa"/>
          </w:tcPr>
          <w:p w14:paraId="23F21E06" w14:textId="77777777" w:rsidR="00A814EE" w:rsidRPr="008E752C" w:rsidRDefault="00EF5A18" w:rsidP="0012450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Fiona Young</w:t>
            </w:r>
            <w:r w:rsidR="008A020A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A814EE" w:rsidRPr="008E752C" w14:paraId="622C0F0B" w14:textId="77777777" w:rsidTr="001D0CAE">
        <w:tc>
          <w:tcPr>
            <w:tcW w:w="1500" w:type="dxa"/>
          </w:tcPr>
          <w:p w14:paraId="4F961B7F" w14:textId="77777777" w:rsidR="00A814EE" w:rsidRPr="008E752C" w:rsidRDefault="00DF7A67" w:rsidP="0012450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47" w:type="dxa"/>
          </w:tcPr>
          <w:p w14:paraId="4CA9AA88" w14:textId="77777777" w:rsidR="00A814EE" w:rsidRPr="008E752C" w:rsidRDefault="009914E0" w:rsidP="0012450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03/09/2013</w:t>
            </w:r>
          </w:p>
        </w:tc>
        <w:tc>
          <w:tcPr>
            <w:tcW w:w="3258" w:type="dxa"/>
          </w:tcPr>
          <w:p w14:paraId="2400039E" w14:textId="77777777" w:rsidR="00A814EE" w:rsidRPr="008E752C" w:rsidRDefault="00DF7A67" w:rsidP="0012450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Determination of playing order </w:t>
            </w:r>
          </w:p>
        </w:tc>
        <w:tc>
          <w:tcPr>
            <w:tcW w:w="3384" w:type="dxa"/>
          </w:tcPr>
          <w:p w14:paraId="2F978091" w14:textId="77777777" w:rsidR="00A814EE" w:rsidRPr="008E752C" w:rsidRDefault="009914E0" w:rsidP="0012450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Fiona Young</w:t>
            </w:r>
          </w:p>
        </w:tc>
      </w:tr>
      <w:tr w:rsidR="00A814EE" w:rsidRPr="008E752C" w14:paraId="6FCACF09" w14:textId="77777777" w:rsidTr="001D0CAE">
        <w:tc>
          <w:tcPr>
            <w:tcW w:w="1500" w:type="dxa"/>
          </w:tcPr>
          <w:p w14:paraId="4F4A0711" w14:textId="77777777" w:rsidR="00A814EE" w:rsidRPr="008E752C" w:rsidRDefault="005A336D" w:rsidP="0012450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1747" w:type="dxa"/>
          </w:tcPr>
          <w:p w14:paraId="65FDEA7E" w14:textId="77777777" w:rsidR="00A814EE" w:rsidRPr="008E752C" w:rsidRDefault="002E5D06" w:rsidP="0012450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31/01/2016</w:t>
            </w:r>
          </w:p>
        </w:tc>
        <w:tc>
          <w:tcPr>
            <w:tcW w:w="3258" w:type="dxa"/>
          </w:tcPr>
          <w:p w14:paraId="5919E360" w14:textId="77777777" w:rsidR="00A814EE" w:rsidRPr="008E752C" w:rsidRDefault="005A336D" w:rsidP="005A336D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Inclusion of squad training in selection criteria</w:t>
            </w:r>
          </w:p>
        </w:tc>
        <w:tc>
          <w:tcPr>
            <w:tcW w:w="3384" w:type="dxa"/>
          </w:tcPr>
          <w:p w14:paraId="5134C087" w14:textId="77777777" w:rsidR="00A814EE" w:rsidRPr="008E752C" w:rsidRDefault="005A336D" w:rsidP="0012450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Fiona Young</w:t>
            </w:r>
          </w:p>
        </w:tc>
      </w:tr>
      <w:tr w:rsidR="000C1A0A" w:rsidRPr="008E752C" w14:paraId="54ECAB08" w14:textId="77777777" w:rsidTr="001D0CAE">
        <w:tc>
          <w:tcPr>
            <w:tcW w:w="1500" w:type="dxa"/>
          </w:tcPr>
          <w:p w14:paraId="52757DDC" w14:textId="77777777" w:rsidR="000C1A0A" w:rsidRDefault="000C1A0A" w:rsidP="0012450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1747" w:type="dxa"/>
          </w:tcPr>
          <w:p w14:paraId="006A48DA" w14:textId="77777777" w:rsidR="000C1A0A" w:rsidRDefault="000C1A0A" w:rsidP="0012450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22/02/2016</w:t>
            </w:r>
          </w:p>
        </w:tc>
        <w:tc>
          <w:tcPr>
            <w:tcW w:w="3258" w:type="dxa"/>
          </w:tcPr>
          <w:p w14:paraId="08798434" w14:textId="428FA914" w:rsidR="000C1A0A" w:rsidRDefault="000C1A0A" w:rsidP="000C1A0A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Removal of residency in eligibil</w:t>
            </w:r>
            <w:r w:rsidR="00C53A91">
              <w:rPr>
                <w:rFonts w:ascii="Calibri" w:hAnsi="Calibri" w:cs="Arial"/>
                <w:sz w:val="22"/>
                <w:szCs w:val="22"/>
              </w:rPr>
              <w:t>i</w:t>
            </w:r>
            <w:r>
              <w:rPr>
                <w:rFonts w:ascii="Calibri" w:hAnsi="Calibri" w:cs="Arial"/>
                <w:sz w:val="22"/>
                <w:szCs w:val="22"/>
              </w:rPr>
              <w:t>ty</w:t>
            </w:r>
          </w:p>
        </w:tc>
        <w:tc>
          <w:tcPr>
            <w:tcW w:w="3384" w:type="dxa"/>
          </w:tcPr>
          <w:p w14:paraId="38D16A6D" w14:textId="77777777" w:rsidR="000C1A0A" w:rsidRDefault="000C1A0A" w:rsidP="0012450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Fiona Young</w:t>
            </w:r>
          </w:p>
        </w:tc>
      </w:tr>
      <w:tr w:rsidR="00C53A91" w:rsidRPr="008E752C" w14:paraId="7EABC311" w14:textId="77777777" w:rsidTr="001D0CAE">
        <w:tc>
          <w:tcPr>
            <w:tcW w:w="1500" w:type="dxa"/>
          </w:tcPr>
          <w:p w14:paraId="69A45E43" w14:textId="1E676747" w:rsidR="00C53A91" w:rsidRDefault="00C53A91" w:rsidP="0012450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1747" w:type="dxa"/>
          </w:tcPr>
          <w:p w14:paraId="61C12F57" w14:textId="7FF1CB42" w:rsidR="00C53A91" w:rsidRDefault="00C53A91" w:rsidP="0012450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March 2016</w:t>
            </w:r>
          </w:p>
        </w:tc>
        <w:tc>
          <w:tcPr>
            <w:tcW w:w="3258" w:type="dxa"/>
          </w:tcPr>
          <w:p w14:paraId="4B42183D" w14:textId="7A0F9337" w:rsidR="00C53A91" w:rsidRDefault="00C53A91" w:rsidP="000C1A0A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Composition of Team</w:t>
            </w:r>
          </w:p>
        </w:tc>
        <w:tc>
          <w:tcPr>
            <w:tcW w:w="3384" w:type="dxa"/>
          </w:tcPr>
          <w:p w14:paraId="41A8AAC3" w14:textId="1C564719" w:rsidR="00C53A91" w:rsidRDefault="00C53A91" w:rsidP="0012450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Fiona Young</w:t>
            </w:r>
            <w:bookmarkStart w:id="0" w:name="_GoBack"/>
            <w:bookmarkEnd w:id="0"/>
          </w:p>
        </w:tc>
      </w:tr>
    </w:tbl>
    <w:p w14:paraId="166A2262" w14:textId="77777777" w:rsidR="00A70B01" w:rsidRPr="008E752C" w:rsidRDefault="00A70B01" w:rsidP="00124501">
      <w:pPr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9889" w:type="dxa"/>
        <w:tblBorders>
          <w:top w:val="single" w:sz="24" w:space="0" w:color="auto"/>
          <w:insideH w:val="single" w:sz="24" w:space="0" w:color="auto"/>
          <w:insideV w:val="single" w:sz="2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A70B01" w:rsidRPr="0007534C" w14:paraId="579C3481" w14:textId="77777777" w:rsidTr="001D0CAE">
        <w:tc>
          <w:tcPr>
            <w:tcW w:w="9889" w:type="dxa"/>
          </w:tcPr>
          <w:p w14:paraId="00B5C03A" w14:textId="77777777" w:rsidR="00A70B01" w:rsidRPr="0007534C" w:rsidRDefault="007A49E1" w:rsidP="00E030E8">
            <w:pPr>
              <w:tabs>
                <w:tab w:val="left" w:pos="534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7534C">
              <w:rPr>
                <w:rFonts w:ascii="Calibri" w:hAnsi="Calibri" w:cs="Arial"/>
                <w:sz w:val="22"/>
                <w:szCs w:val="22"/>
              </w:rPr>
              <w:t xml:space="preserve">State </w:t>
            </w:r>
            <w:r w:rsidR="00425B9E" w:rsidRPr="0007534C">
              <w:rPr>
                <w:rFonts w:ascii="Calibri" w:hAnsi="Calibri" w:cs="Arial"/>
                <w:sz w:val="22"/>
                <w:szCs w:val="22"/>
              </w:rPr>
              <w:t xml:space="preserve">Junior Team </w:t>
            </w:r>
            <w:r w:rsidRPr="0007534C">
              <w:rPr>
                <w:rFonts w:ascii="Calibri" w:hAnsi="Calibri" w:cs="Arial"/>
                <w:sz w:val="22"/>
                <w:szCs w:val="22"/>
              </w:rPr>
              <w:t>Selection</w:t>
            </w:r>
            <w:r w:rsidR="00A70B01" w:rsidRPr="0007534C">
              <w:rPr>
                <w:rFonts w:ascii="Calibri" w:hAnsi="Calibri" w:cs="Arial"/>
                <w:sz w:val="22"/>
                <w:szCs w:val="22"/>
              </w:rPr>
              <w:t xml:space="preserve"> Policy</w:t>
            </w:r>
            <w:r w:rsidR="00A70B01" w:rsidRPr="0007534C">
              <w:rPr>
                <w:rFonts w:ascii="Calibri" w:hAnsi="Calibri" w:cs="Arial"/>
                <w:sz w:val="22"/>
                <w:szCs w:val="22"/>
              </w:rPr>
              <w:tab/>
            </w:r>
          </w:p>
        </w:tc>
      </w:tr>
      <w:tr w:rsidR="00A70B01" w:rsidRPr="008E752C" w14:paraId="2772C0F9" w14:textId="77777777" w:rsidTr="001D0CAE">
        <w:tc>
          <w:tcPr>
            <w:tcW w:w="9889" w:type="dxa"/>
            <w:tcBorders>
              <w:bottom w:val="nil"/>
            </w:tcBorders>
          </w:tcPr>
          <w:p w14:paraId="1E9724FD" w14:textId="77777777" w:rsidR="00A70B01" w:rsidRPr="008E752C" w:rsidRDefault="00A70B01" w:rsidP="00124501">
            <w:pPr>
              <w:tabs>
                <w:tab w:val="left" w:pos="534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70B01" w:rsidRPr="008E752C" w14:paraId="1275A817" w14:textId="77777777" w:rsidTr="001D0CAE">
        <w:tc>
          <w:tcPr>
            <w:tcW w:w="9889" w:type="dxa"/>
            <w:tcBorders>
              <w:top w:val="nil"/>
              <w:bottom w:val="single" w:sz="12" w:space="0" w:color="auto"/>
            </w:tcBorders>
          </w:tcPr>
          <w:p w14:paraId="7861D9BC" w14:textId="77777777" w:rsidR="00A70B01" w:rsidRPr="008E752C" w:rsidRDefault="00A70B01" w:rsidP="00124501">
            <w:pPr>
              <w:tabs>
                <w:tab w:val="left" w:pos="1425"/>
                <w:tab w:val="left" w:pos="2385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8E752C">
              <w:rPr>
                <w:rFonts w:ascii="Calibri" w:hAnsi="Calibri" w:cs="Arial"/>
                <w:b/>
                <w:sz w:val="22"/>
                <w:szCs w:val="22"/>
              </w:rPr>
              <w:t>Scope</w:t>
            </w:r>
          </w:p>
          <w:p w14:paraId="5CEAF3DC" w14:textId="77777777" w:rsidR="00A70B01" w:rsidRPr="008E752C" w:rsidRDefault="00A70B01" w:rsidP="00124501">
            <w:pPr>
              <w:tabs>
                <w:tab w:val="left" w:pos="1425"/>
                <w:tab w:val="left" w:pos="2385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3C9A34C9" w14:textId="77777777" w:rsidR="00A70B01" w:rsidRPr="008E752C" w:rsidRDefault="00A70B01" w:rsidP="00124501">
            <w:pPr>
              <w:tabs>
                <w:tab w:val="left" w:pos="1425"/>
                <w:tab w:val="left" w:pos="2385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8E752C">
              <w:rPr>
                <w:rFonts w:ascii="Calibri" w:hAnsi="Calibri" w:cs="Arial"/>
                <w:sz w:val="22"/>
                <w:szCs w:val="22"/>
              </w:rPr>
              <w:t xml:space="preserve">The </w:t>
            </w:r>
            <w:r w:rsidR="007A49E1" w:rsidRPr="008E752C">
              <w:rPr>
                <w:rFonts w:ascii="Calibri" w:hAnsi="Calibri" w:cs="Arial"/>
                <w:sz w:val="22"/>
                <w:szCs w:val="22"/>
              </w:rPr>
              <w:t xml:space="preserve">State </w:t>
            </w:r>
            <w:r w:rsidR="00425B9E" w:rsidRPr="008E752C">
              <w:rPr>
                <w:rFonts w:ascii="Calibri" w:hAnsi="Calibri" w:cs="Arial"/>
                <w:sz w:val="22"/>
                <w:szCs w:val="22"/>
              </w:rPr>
              <w:t xml:space="preserve">Junior Team </w:t>
            </w:r>
            <w:r w:rsidR="007A49E1" w:rsidRPr="008E752C">
              <w:rPr>
                <w:rFonts w:ascii="Calibri" w:hAnsi="Calibri" w:cs="Arial"/>
                <w:sz w:val="22"/>
                <w:szCs w:val="22"/>
              </w:rPr>
              <w:t>Selection</w:t>
            </w:r>
            <w:r w:rsidRPr="008E752C">
              <w:rPr>
                <w:rFonts w:ascii="Calibri" w:hAnsi="Calibri" w:cs="Arial"/>
                <w:sz w:val="22"/>
                <w:szCs w:val="22"/>
              </w:rPr>
              <w:t xml:space="preserve"> Policy and associated procedures applies to </w:t>
            </w:r>
            <w:r w:rsidR="005A336D">
              <w:rPr>
                <w:rFonts w:ascii="Calibri" w:hAnsi="Calibri" w:cs="Arial"/>
                <w:sz w:val="22"/>
                <w:szCs w:val="22"/>
              </w:rPr>
              <w:t>Squash &amp; Racquetball Victoria</w:t>
            </w:r>
            <w:r w:rsidRPr="008E752C">
              <w:rPr>
                <w:rFonts w:ascii="Calibri" w:hAnsi="Calibri" w:cs="Arial"/>
                <w:sz w:val="22"/>
                <w:szCs w:val="22"/>
              </w:rPr>
              <w:t xml:space="preserve"> Board, employees</w:t>
            </w:r>
            <w:r w:rsidR="00E2256F" w:rsidRPr="008E752C">
              <w:rPr>
                <w:rFonts w:ascii="Calibri" w:hAnsi="Calibri" w:cs="Arial"/>
                <w:sz w:val="22"/>
                <w:szCs w:val="22"/>
              </w:rPr>
              <w:t xml:space="preserve">, </w:t>
            </w:r>
            <w:r w:rsidRPr="008E752C">
              <w:rPr>
                <w:rFonts w:ascii="Calibri" w:hAnsi="Calibri" w:cs="Arial"/>
                <w:sz w:val="22"/>
                <w:szCs w:val="22"/>
              </w:rPr>
              <w:t>members</w:t>
            </w:r>
            <w:r w:rsidR="00E2256F" w:rsidRPr="008E752C">
              <w:rPr>
                <w:rFonts w:ascii="Calibri" w:hAnsi="Calibri" w:cs="Arial"/>
                <w:sz w:val="22"/>
                <w:szCs w:val="22"/>
              </w:rPr>
              <w:t xml:space="preserve"> and all appointed personnel.</w:t>
            </w:r>
          </w:p>
          <w:p w14:paraId="02E7D226" w14:textId="77777777" w:rsidR="00A70B01" w:rsidRPr="008E752C" w:rsidRDefault="00A70B01" w:rsidP="00124501">
            <w:pPr>
              <w:tabs>
                <w:tab w:val="left" w:pos="1425"/>
                <w:tab w:val="left" w:pos="2385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46BE3B3F" w14:textId="77777777" w:rsidR="002B2B7A" w:rsidRPr="008E752C" w:rsidRDefault="002B2B7A" w:rsidP="00124501">
      <w:pPr>
        <w:pStyle w:val="Heading1"/>
        <w:spacing w:before="0" w:after="0"/>
        <w:jc w:val="both"/>
        <w:rPr>
          <w:rFonts w:ascii="Calibri" w:hAnsi="Calibri"/>
          <w:sz w:val="22"/>
          <w:szCs w:val="22"/>
        </w:rPr>
      </w:pPr>
    </w:p>
    <w:p w14:paraId="0AF3B5E8" w14:textId="77777777" w:rsidR="00A70B01" w:rsidRPr="008E752C" w:rsidRDefault="004D42A6" w:rsidP="00124501">
      <w:pPr>
        <w:pStyle w:val="HeadingA"/>
        <w:keepNext w:val="0"/>
        <w:numPr>
          <w:ilvl w:val="0"/>
          <w:numId w:val="0"/>
        </w:numPr>
        <w:jc w:val="both"/>
        <w:outlineLvl w:val="9"/>
        <w:rPr>
          <w:rFonts w:ascii="Calibri" w:hAnsi="Calibri" w:cs="Arial"/>
          <w:szCs w:val="22"/>
          <w:u w:val="none"/>
        </w:rPr>
      </w:pPr>
      <w:r>
        <w:rPr>
          <w:rFonts w:ascii="Calibri" w:hAnsi="Calibri" w:cs="Arial"/>
          <w:szCs w:val="22"/>
          <w:u w:val="none"/>
        </w:rPr>
        <w:t>Purpose</w:t>
      </w:r>
    </w:p>
    <w:p w14:paraId="42964CD7" w14:textId="77777777" w:rsidR="00A70B01" w:rsidRPr="008E752C" w:rsidRDefault="00A70B01" w:rsidP="00124501">
      <w:pPr>
        <w:pStyle w:val="HeadingA"/>
        <w:keepNext w:val="0"/>
        <w:numPr>
          <w:ilvl w:val="0"/>
          <w:numId w:val="0"/>
        </w:numPr>
        <w:jc w:val="both"/>
        <w:outlineLvl w:val="9"/>
        <w:rPr>
          <w:rFonts w:ascii="Calibri" w:hAnsi="Calibri" w:cs="Arial"/>
          <w:szCs w:val="22"/>
          <w:u w:val="none"/>
        </w:rPr>
      </w:pPr>
    </w:p>
    <w:p w14:paraId="1B0E997E" w14:textId="77777777" w:rsidR="008E752C" w:rsidRPr="004D42A6" w:rsidRDefault="00E030E8" w:rsidP="004D42A6">
      <w:pPr>
        <w:pStyle w:val="HeadingA"/>
        <w:keepNext w:val="0"/>
        <w:numPr>
          <w:ilvl w:val="0"/>
          <w:numId w:val="0"/>
        </w:numPr>
        <w:jc w:val="both"/>
        <w:outlineLvl w:val="9"/>
        <w:rPr>
          <w:rFonts w:ascii="Calibri" w:hAnsi="Calibri" w:cs="Arial"/>
          <w:b w:val="0"/>
          <w:bCs/>
          <w:szCs w:val="22"/>
          <w:u w:val="none"/>
        </w:rPr>
      </w:pPr>
      <w:r w:rsidRPr="004D42A6">
        <w:rPr>
          <w:rFonts w:ascii="Calibri" w:hAnsi="Calibri" w:cs="Arial"/>
          <w:b w:val="0"/>
          <w:bCs/>
          <w:szCs w:val="22"/>
          <w:u w:val="none"/>
        </w:rPr>
        <w:t xml:space="preserve">This policy </w:t>
      </w:r>
      <w:r w:rsidR="0007534C">
        <w:rPr>
          <w:rFonts w:ascii="Calibri" w:hAnsi="Calibri" w:cs="Arial"/>
          <w:b w:val="0"/>
          <w:bCs/>
          <w:szCs w:val="22"/>
          <w:u w:val="none"/>
        </w:rPr>
        <w:t>is designed to provide a clear, transparent and objective framework</w:t>
      </w:r>
      <w:r w:rsidRPr="004D42A6">
        <w:rPr>
          <w:rFonts w:ascii="Calibri" w:hAnsi="Calibri" w:cs="Arial"/>
          <w:b w:val="0"/>
          <w:bCs/>
          <w:szCs w:val="22"/>
          <w:u w:val="none"/>
        </w:rPr>
        <w:t xml:space="preserve"> for the selection of </w:t>
      </w:r>
      <w:r w:rsidR="001B2A12">
        <w:rPr>
          <w:rFonts w:ascii="Calibri" w:hAnsi="Calibri" w:cs="Arial"/>
          <w:b w:val="0"/>
          <w:bCs/>
          <w:szCs w:val="22"/>
          <w:u w:val="none"/>
        </w:rPr>
        <w:t>the Victorian</w:t>
      </w:r>
      <w:r w:rsidRPr="004D42A6">
        <w:rPr>
          <w:rFonts w:ascii="Calibri" w:hAnsi="Calibri" w:cs="Arial"/>
          <w:b w:val="0"/>
          <w:bCs/>
          <w:szCs w:val="22"/>
          <w:u w:val="none"/>
        </w:rPr>
        <w:t xml:space="preserve"> Junior State Team representatives travelling to</w:t>
      </w:r>
      <w:r w:rsidR="00923788" w:rsidRPr="004D42A6">
        <w:rPr>
          <w:rFonts w:ascii="Calibri" w:hAnsi="Calibri" w:cs="Arial"/>
          <w:b w:val="0"/>
          <w:bCs/>
          <w:szCs w:val="22"/>
          <w:u w:val="none"/>
        </w:rPr>
        <w:t xml:space="preserve"> and</w:t>
      </w:r>
      <w:r w:rsidRPr="004D42A6">
        <w:rPr>
          <w:rFonts w:ascii="Calibri" w:hAnsi="Calibri" w:cs="Arial"/>
          <w:b w:val="0"/>
          <w:bCs/>
          <w:szCs w:val="22"/>
          <w:u w:val="none"/>
        </w:rPr>
        <w:t xml:space="preserve"> participating in </w:t>
      </w:r>
      <w:r w:rsidR="001B2A12">
        <w:rPr>
          <w:rFonts w:ascii="Calibri" w:hAnsi="Calibri" w:cs="Arial"/>
          <w:b w:val="0"/>
          <w:bCs/>
          <w:szCs w:val="22"/>
          <w:u w:val="none"/>
        </w:rPr>
        <w:t>the Australian</w:t>
      </w:r>
      <w:r w:rsidRPr="004D42A6">
        <w:rPr>
          <w:rFonts w:ascii="Calibri" w:hAnsi="Calibri" w:cs="Arial"/>
          <w:b w:val="0"/>
          <w:bCs/>
          <w:szCs w:val="22"/>
          <w:u w:val="none"/>
        </w:rPr>
        <w:t xml:space="preserve"> Junior Championships</w:t>
      </w:r>
      <w:r w:rsidR="001B2A12">
        <w:rPr>
          <w:rFonts w:ascii="Calibri" w:hAnsi="Calibri" w:cs="Arial"/>
          <w:b w:val="0"/>
          <w:bCs/>
          <w:szCs w:val="22"/>
          <w:u w:val="none"/>
        </w:rPr>
        <w:t xml:space="preserve"> each year</w:t>
      </w:r>
      <w:r w:rsidRPr="004D42A6">
        <w:rPr>
          <w:rFonts w:ascii="Calibri" w:hAnsi="Calibri" w:cs="Arial"/>
          <w:b w:val="0"/>
          <w:bCs/>
          <w:szCs w:val="22"/>
          <w:u w:val="none"/>
        </w:rPr>
        <w:t>.</w:t>
      </w:r>
      <w:r w:rsidR="004D42A6" w:rsidRPr="004D42A6">
        <w:rPr>
          <w:rFonts w:ascii="Calibri" w:hAnsi="Calibri" w:cs="Arial"/>
          <w:b w:val="0"/>
          <w:bCs/>
          <w:szCs w:val="22"/>
          <w:u w:val="none"/>
        </w:rPr>
        <w:t xml:space="preserve"> </w:t>
      </w:r>
      <w:r w:rsidR="001B2A12">
        <w:rPr>
          <w:rFonts w:ascii="Calibri" w:hAnsi="Calibri" w:cs="Arial"/>
          <w:b w:val="0"/>
          <w:bCs/>
          <w:szCs w:val="22"/>
          <w:u w:val="none"/>
        </w:rPr>
        <w:t xml:space="preserve"> </w:t>
      </w:r>
    </w:p>
    <w:p w14:paraId="1A2331E5" w14:textId="77777777" w:rsidR="004D42A6" w:rsidRDefault="004D42A6" w:rsidP="00124501">
      <w:pPr>
        <w:pStyle w:val="HeadingA"/>
        <w:keepNext w:val="0"/>
        <w:numPr>
          <w:ilvl w:val="0"/>
          <w:numId w:val="0"/>
        </w:numPr>
        <w:jc w:val="both"/>
        <w:outlineLvl w:val="9"/>
        <w:rPr>
          <w:rFonts w:ascii="Calibri" w:hAnsi="Calibri" w:cs="Arial"/>
          <w:b w:val="0"/>
          <w:bCs/>
          <w:szCs w:val="22"/>
          <w:u w:val="none"/>
        </w:rPr>
      </w:pPr>
    </w:p>
    <w:p w14:paraId="533DDDBB" w14:textId="77777777" w:rsidR="004D42A6" w:rsidRPr="004D42A6" w:rsidRDefault="004D42A6" w:rsidP="00124501">
      <w:pPr>
        <w:pStyle w:val="HeadingA"/>
        <w:keepNext w:val="0"/>
        <w:numPr>
          <w:ilvl w:val="0"/>
          <w:numId w:val="0"/>
        </w:numPr>
        <w:jc w:val="both"/>
        <w:outlineLvl w:val="9"/>
        <w:rPr>
          <w:rFonts w:ascii="Calibri" w:hAnsi="Calibri" w:cs="Arial"/>
          <w:bCs/>
          <w:szCs w:val="22"/>
          <w:u w:val="none"/>
        </w:rPr>
      </w:pPr>
      <w:r>
        <w:rPr>
          <w:rFonts w:ascii="Calibri" w:hAnsi="Calibri" w:cs="Arial"/>
          <w:bCs/>
          <w:szCs w:val="22"/>
          <w:u w:val="none"/>
        </w:rPr>
        <w:t>Policy</w:t>
      </w:r>
    </w:p>
    <w:p w14:paraId="077029FA" w14:textId="77777777" w:rsidR="00A70B01" w:rsidRDefault="001B6F3A" w:rsidP="00124501">
      <w:pPr>
        <w:pStyle w:val="HeadingA"/>
        <w:keepNext w:val="0"/>
        <w:numPr>
          <w:ilvl w:val="0"/>
          <w:numId w:val="0"/>
        </w:numPr>
        <w:jc w:val="both"/>
        <w:outlineLvl w:val="9"/>
        <w:rPr>
          <w:rFonts w:ascii="Calibri" w:hAnsi="Calibri" w:cs="Arial"/>
          <w:b w:val="0"/>
          <w:bCs/>
          <w:szCs w:val="22"/>
          <w:u w:val="none"/>
        </w:rPr>
      </w:pPr>
      <w:r w:rsidRPr="008E752C">
        <w:rPr>
          <w:rFonts w:ascii="Calibri" w:hAnsi="Calibri" w:cs="Arial"/>
          <w:b w:val="0"/>
          <w:bCs/>
          <w:szCs w:val="22"/>
          <w:u w:val="none"/>
        </w:rPr>
        <w:t xml:space="preserve"> </w:t>
      </w:r>
    </w:p>
    <w:p w14:paraId="75070388" w14:textId="77777777" w:rsidR="00283975" w:rsidRDefault="00283975" w:rsidP="00124501">
      <w:pPr>
        <w:pStyle w:val="HeadingA"/>
        <w:keepNext w:val="0"/>
        <w:numPr>
          <w:ilvl w:val="0"/>
          <w:numId w:val="0"/>
        </w:numPr>
        <w:jc w:val="both"/>
        <w:outlineLvl w:val="9"/>
        <w:rPr>
          <w:rFonts w:ascii="Calibri" w:hAnsi="Calibri" w:cs="Arial"/>
          <w:bCs/>
          <w:i/>
          <w:szCs w:val="22"/>
          <w:u w:val="none"/>
        </w:rPr>
      </w:pPr>
      <w:r>
        <w:rPr>
          <w:rFonts w:ascii="Calibri" w:hAnsi="Calibri" w:cs="Arial"/>
          <w:bCs/>
          <w:i/>
          <w:szCs w:val="22"/>
          <w:u w:val="none"/>
        </w:rPr>
        <w:t xml:space="preserve">Principles of representing </w:t>
      </w:r>
      <w:r w:rsidR="005A336D">
        <w:rPr>
          <w:rFonts w:ascii="Calibri" w:hAnsi="Calibri" w:cs="Arial"/>
          <w:bCs/>
          <w:i/>
          <w:szCs w:val="22"/>
          <w:u w:val="none"/>
        </w:rPr>
        <w:t>Squash &amp; Racquetball Victoria</w:t>
      </w:r>
    </w:p>
    <w:p w14:paraId="291F5C96" w14:textId="77777777" w:rsidR="00283975" w:rsidRPr="00283975" w:rsidRDefault="00283975" w:rsidP="001D1AA7">
      <w:pPr>
        <w:pStyle w:val="HeadingA"/>
        <w:numPr>
          <w:ilvl w:val="0"/>
          <w:numId w:val="20"/>
        </w:numPr>
        <w:jc w:val="both"/>
        <w:rPr>
          <w:rFonts w:ascii="Calibri" w:hAnsi="Calibri" w:cs="Arial"/>
          <w:b w:val="0"/>
          <w:szCs w:val="22"/>
          <w:u w:val="none"/>
        </w:rPr>
      </w:pPr>
      <w:r w:rsidRPr="00283975">
        <w:rPr>
          <w:rFonts w:ascii="Calibri" w:hAnsi="Calibri" w:cs="Arial"/>
          <w:b w:val="0"/>
          <w:szCs w:val="22"/>
          <w:u w:val="none"/>
        </w:rPr>
        <w:t xml:space="preserve">Representatives of </w:t>
      </w:r>
      <w:r w:rsidR="005A336D">
        <w:rPr>
          <w:rFonts w:ascii="Calibri" w:hAnsi="Calibri" w:cs="Arial"/>
          <w:b w:val="0"/>
          <w:szCs w:val="22"/>
          <w:u w:val="none"/>
        </w:rPr>
        <w:t>Squash &amp; Racquetball Victoria</w:t>
      </w:r>
      <w:r w:rsidRPr="00283975">
        <w:rPr>
          <w:rFonts w:ascii="Calibri" w:hAnsi="Calibri" w:cs="Arial"/>
          <w:b w:val="0"/>
          <w:szCs w:val="22"/>
          <w:u w:val="none"/>
        </w:rPr>
        <w:t xml:space="preserve"> are committed to being in the best mental and physical </w:t>
      </w:r>
      <w:r w:rsidR="001D1AA7">
        <w:rPr>
          <w:rFonts w:ascii="Calibri" w:hAnsi="Calibri" w:cs="Arial"/>
          <w:b w:val="0"/>
          <w:szCs w:val="22"/>
          <w:u w:val="none"/>
        </w:rPr>
        <w:t>condition as possible</w:t>
      </w:r>
    </w:p>
    <w:p w14:paraId="332FBACA" w14:textId="77777777" w:rsidR="00283975" w:rsidRPr="001D1AA7" w:rsidRDefault="00283975" w:rsidP="001D1AA7">
      <w:pPr>
        <w:pStyle w:val="HeadingA"/>
        <w:numPr>
          <w:ilvl w:val="0"/>
          <w:numId w:val="20"/>
        </w:numPr>
        <w:jc w:val="both"/>
        <w:rPr>
          <w:rFonts w:ascii="Calibri" w:hAnsi="Calibri" w:cs="Arial"/>
          <w:b w:val="0"/>
          <w:szCs w:val="22"/>
          <w:u w:val="none"/>
        </w:rPr>
      </w:pPr>
      <w:r w:rsidRPr="001D1AA7">
        <w:rPr>
          <w:rFonts w:ascii="Calibri" w:hAnsi="Calibri" w:cs="Arial"/>
          <w:b w:val="0"/>
          <w:szCs w:val="22"/>
          <w:u w:val="none"/>
        </w:rPr>
        <w:t xml:space="preserve">Representatives train and compete at their absolute best effort knowing they are representing each registered member of </w:t>
      </w:r>
      <w:r w:rsidR="005A336D">
        <w:rPr>
          <w:rFonts w:ascii="Calibri" w:hAnsi="Calibri" w:cs="Arial"/>
          <w:b w:val="0"/>
          <w:szCs w:val="22"/>
          <w:u w:val="none"/>
        </w:rPr>
        <w:t>Squash &amp; Racquetball Victoria</w:t>
      </w:r>
    </w:p>
    <w:p w14:paraId="491D981F" w14:textId="77777777" w:rsidR="00283975" w:rsidRPr="001D1AA7" w:rsidRDefault="00283975" w:rsidP="001D1AA7">
      <w:pPr>
        <w:pStyle w:val="HeadingA"/>
        <w:numPr>
          <w:ilvl w:val="0"/>
          <w:numId w:val="20"/>
        </w:numPr>
        <w:jc w:val="both"/>
        <w:rPr>
          <w:rFonts w:ascii="Calibri" w:hAnsi="Calibri" w:cs="Arial"/>
          <w:b w:val="0"/>
          <w:szCs w:val="22"/>
          <w:u w:val="none"/>
        </w:rPr>
      </w:pPr>
      <w:r w:rsidRPr="001D1AA7">
        <w:rPr>
          <w:rFonts w:ascii="Calibri" w:hAnsi="Calibri" w:cs="Arial"/>
          <w:b w:val="0"/>
          <w:szCs w:val="22"/>
          <w:u w:val="none"/>
        </w:rPr>
        <w:t>Representatives train and compete with the highest level of disciplined sportsmanship and behave at th</w:t>
      </w:r>
      <w:r w:rsidR="001D1AA7">
        <w:rPr>
          <w:rFonts w:ascii="Calibri" w:hAnsi="Calibri" w:cs="Arial"/>
          <w:b w:val="0"/>
          <w:szCs w:val="22"/>
          <w:u w:val="none"/>
        </w:rPr>
        <w:t>e highest level of citizenship</w:t>
      </w:r>
    </w:p>
    <w:p w14:paraId="0F61B4B5" w14:textId="77777777" w:rsidR="00283975" w:rsidRPr="00283975" w:rsidRDefault="00283975" w:rsidP="001D1AA7">
      <w:pPr>
        <w:pStyle w:val="HeadingA"/>
        <w:numPr>
          <w:ilvl w:val="0"/>
          <w:numId w:val="20"/>
        </w:numPr>
        <w:jc w:val="both"/>
        <w:rPr>
          <w:rFonts w:ascii="Calibri" w:hAnsi="Calibri" w:cs="Arial"/>
          <w:b w:val="0"/>
          <w:szCs w:val="22"/>
          <w:u w:val="none"/>
        </w:rPr>
      </w:pPr>
      <w:r w:rsidRPr="00283975">
        <w:rPr>
          <w:rFonts w:ascii="Calibri" w:hAnsi="Calibri" w:cs="Arial"/>
          <w:b w:val="0"/>
          <w:szCs w:val="22"/>
          <w:u w:val="none"/>
        </w:rPr>
        <w:t xml:space="preserve">Representatives accept the responsibility of being a positive role model for </w:t>
      </w:r>
      <w:r w:rsidR="001D1AA7">
        <w:rPr>
          <w:rFonts w:ascii="Calibri" w:hAnsi="Calibri" w:cs="Arial"/>
          <w:b w:val="0"/>
          <w:szCs w:val="22"/>
          <w:u w:val="none"/>
        </w:rPr>
        <w:t>Victoria</w:t>
      </w:r>
      <w:r w:rsidRPr="00283975">
        <w:rPr>
          <w:rFonts w:ascii="Calibri" w:hAnsi="Calibri" w:cs="Arial"/>
          <w:b w:val="0"/>
          <w:szCs w:val="22"/>
          <w:u w:val="none"/>
        </w:rPr>
        <w:t xml:space="preserve">. </w:t>
      </w:r>
    </w:p>
    <w:p w14:paraId="325E3642" w14:textId="77777777" w:rsidR="001D1AA7" w:rsidRPr="00283975" w:rsidRDefault="001D1AA7" w:rsidP="001D1AA7">
      <w:pPr>
        <w:pStyle w:val="HeadingA"/>
        <w:keepNext w:val="0"/>
        <w:numPr>
          <w:ilvl w:val="0"/>
          <w:numId w:val="0"/>
        </w:numPr>
        <w:ind w:firstLine="45"/>
        <w:jc w:val="both"/>
        <w:outlineLvl w:val="9"/>
        <w:rPr>
          <w:rFonts w:ascii="Calibri" w:hAnsi="Calibri" w:cs="Arial"/>
          <w:b w:val="0"/>
          <w:szCs w:val="22"/>
          <w:u w:val="none"/>
        </w:rPr>
      </w:pPr>
    </w:p>
    <w:p w14:paraId="635445C9" w14:textId="77777777" w:rsidR="00A70B01" w:rsidRPr="004D42A6" w:rsidRDefault="00E030E8" w:rsidP="000F4931">
      <w:pPr>
        <w:pStyle w:val="HeadingA"/>
        <w:keepNext w:val="0"/>
        <w:numPr>
          <w:ilvl w:val="0"/>
          <w:numId w:val="0"/>
        </w:numPr>
        <w:jc w:val="both"/>
        <w:outlineLvl w:val="9"/>
        <w:rPr>
          <w:rFonts w:ascii="Calibri" w:hAnsi="Calibri" w:cs="Arial"/>
          <w:i/>
          <w:szCs w:val="22"/>
          <w:u w:val="none"/>
        </w:rPr>
      </w:pPr>
      <w:r w:rsidRPr="004D42A6">
        <w:rPr>
          <w:rFonts w:ascii="Calibri" w:hAnsi="Calibri" w:cs="Arial"/>
          <w:i/>
          <w:szCs w:val="22"/>
          <w:u w:val="none"/>
        </w:rPr>
        <w:t>Composition of State Junior Team</w:t>
      </w:r>
    </w:p>
    <w:p w14:paraId="3306189F" w14:textId="22C636BA" w:rsidR="004C2039" w:rsidRDefault="00444782" w:rsidP="000F4931">
      <w:pPr>
        <w:pStyle w:val="HeadingA"/>
        <w:keepNext w:val="0"/>
        <w:numPr>
          <w:ilvl w:val="0"/>
          <w:numId w:val="0"/>
        </w:numPr>
        <w:jc w:val="both"/>
        <w:outlineLvl w:val="9"/>
        <w:rPr>
          <w:rFonts w:ascii="Calibri" w:hAnsi="Calibri" w:cs="Arial"/>
          <w:b w:val="0"/>
          <w:szCs w:val="22"/>
          <w:u w:val="none"/>
        </w:rPr>
      </w:pPr>
      <w:r w:rsidRPr="009E660C">
        <w:rPr>
          <w:rFonts w:ascii="Calibri" w:hAnsi="Calibri" w:cs="Arial"/>
          <w:b w:val="0"/>
          <w:szCs w:val="22"/>
          <w:u w:val="none"/>
        </w:rPr>
        <w:t xml:space="preserve">The State Junior Team will comprise </w:t>
      </w:r>
      <w:r w:rsidR="009E660C" w:rsidRPr="009E660C">
        <w:rPr>
          <w:rFonts w:ascii="Calibri" w:hAnsi="Calibri" w:cs="Arial"/>
          <w:b w:val="0"/>
          <w:szCs w:val="22"/>
          <w:u w:val="none"/>
        </w:rPr>
        <w:t>up to three (3)</w:t>
      </w:r>
      <w:r w:rsidRPr="009E660C">
        <w:rPr>
          <w:rFonts w:ascii="Calibri" w:hAnsi="Calibri" w:cs="Arial"/>
          <w:b w:val="0"/>
          <w:szCs w:val="22"/>
          <w:u w:val="none"/>
        </w:rPr>
        <w:t xml:space="preserve"> male and </w:t>
      </w:r>
      <w:r w:rsidR="009E660C" w:rsidRPr="009E660C">
        <w:rPr>
          <w:rFonts w:ascii="Calibri" w:hAnsi="Calibri" w:cs="Arial"/>
          <w:b w:val="0"/>
          <w:szCs w:val="22"/>
          <w:u w:val="none"/>
        </w:rPr>
        <w:t>three (3)</w:t>
      </w:r>
      <w:r w:rsidRPr="009E660C">
        <w:rPr>
          <w:rFonts w:ascii="Calibri" w:hAnsi="Calibri" w:cs="Arial"/>
          <w:b w:val="0"/>
          <w:szCs w:val="22"/>
          <w:u w:val="none"/>
        </w:rPr>
        <w:t xml:space="preserve"> female representatives in each of the following age groups: 13 years and under, 15 years and under, 17 years and under and 19 years and under.</w:t>
      </w:r>
    </w:p>
    <w:p w14:paraId="0BEB551F" w14:textId="77777777" w:rsidR="00C518B1" w:rsidRDefault="00C518B1" w:rsidP="000F4931">
      <w:pPr>
        <w:pStyle w:val="HeadingA"/>
        <w:keepNext w:val="0"/>
        <w:numPr>
          <w:ilvl w:val="0"/>
          <w:numId w:val="0"/>
        </w:numPr>
        <w:jc w:val="both"/>
        <w:outlineLvl w:val="9"/>
        <w:rPr>
          <w:rFonts w:ascii="Calibri" w:hAnsi="Calibri" w:cs="Arial"/>
          <w:b w:val="0"/>
          <w:szCs w:val="22"/>
          <w:u w:val="none"/>
        </w:rPr>
      </w:pPr>
    </w:p>
    <w:p w14:paraId="5E2D3311" w14:textId="77777777" w:rsidR="00A70B01" w:rsidRPr="004D42A6" w:rsidRDefault="001B2A12" w:rsidP="000F4931">
      <w:pPr>
        <w:pStyle w:val="HeadingA"/>
        <w:keepNext w:val="0"/>
        <w:numPr>
          <w:ilvl w:val="0"/>
          <w:numId w:val="0"/>
        </w:numPr>
        <w:jc w:val="both"/>
        <w:outlineLvl w:val="9"/>
        <w:rPr>
          <w:rFonts w:ascii="Calibri" w:hAnsi="Calibri" w:cs="Arial"/>
          <w:i/>
          <w:szCs w:val="22"/>
          <w:u w:val="none"/>
        </w:rPr>
      </w:pPr>
      <w:r>
        <w:rPr>
          <w:rFonts w:ascii="Calibri" w:hAnsi="Calibri" w:cs="Arial"/>
          <w:i/>
          <w:szCs w:val="22"/>
          <w:u w:val="none"/>
        </w:rPr>
        <w:t>Eligibility</w:t>
      </w:r>
    </w:p>
    <w:p w14:paraId="070D04D9" w14:textId="77777777" w:rsidR="004D42A6" w:rsidRPr="004D42A6" w:rsidRDefault="004D42A6" w:rsidP="000F4931">
      <w:pPr>
        <w:pStyle w:val="BodyTextIndent"/>
        <w:ind w:left="0"/>
        <w:jc w:val="both"/>
        <w:rPr>
          <w:rFonts w:ascii="Calibri" w:hAnsi="Calibri"/>
        </w:rPr>
      </w:pPr>
      <w:r w:rsidRPr="004D42A6">
        <w:rPr>
          <w:rFonts w:ascii="Calibri" w:hAnsi="Calibri"/>
        </w:rPr>
        <w:t xml:space="preserve">Players will be considered for selection in representative teams on the basis of their compliance with the following: </w:t>
      </w:r>
    </w:p>
    <w:p w14:paraId="197F9B01" w14:textId="77777777" w:rsidR="004D42A6" w:rsidRDefault="004D42A6" w:rsidP="000F4931">
      <w:pPr>
        <w:pStyle w:val="BodyTextIndent"/>
        <w:numPr>
          <w:ilvl w:val="0"/>
          <w:numId w:val="19"/>
        </w:numPr>
        <w:ind w:left="709" w:hanging="425"/>
        <w:jc w:val="both"/>
        <w:rPr>
          <w:rFonts w:ascii="Calibri" w:hAnsi="Calibri"/>
        </w:rPr>
      </w:pPr>
      <w:r w:rsidRPr="004D42A6">
        <w:rPr>
          <w:rFonts w:ascii="Calibri" w:hAnsi="Calibri"/>
        </w:rPr>
        <w:lastRenderedPageBreak/>
        <w:t xml:space="preserve">Affiliation </w:t>
      </w:r>
      <w:r>
        <w:rPr>
          <w:rFonts w:ascii="Calibri" w:hAnsi="Calibri"/>
        </w:rPr>
        <w:t xml:space="preserve">- </w:t>
      </w:r>
      <w:r w:rsidRPr="004D42A6">
        <w:rPr>
          <w:rFonts w:ascii="Calibri" w:hAnsi="Calibri"/>
        </w:rPr>
        <w:t xml:space="preserve">a financial member of a Squash Club affiliated with </w:t>
      </w:r>
      <w:r w:rsidR="005A336D">
        <w:rPr>
          <w:rFonts w:ascii="Calibri" w:hAnsi="Calibri"/>
        </w:rPr>
        <w:t>Squash &amp; Racquetball Victoria</w:t>
      </w:r>
      <w:r w:rsidRPr="004D42A6">
        <w:rPr>
          <w:rFonts w:ascii="Calibri" w:hAnsi="Calibri"/>
        </w:rPr>
        <w:t xml:space="preserve"> and/or individually affiliated with </w:t>
      </w:r>
      <w:r w:rsidR="005A336D">
        <w:rPr>
          <w:rFonts w:ascii="Calibri" w:hAnsi="Calibri"/>
        </w:rPr>
        <w:t>Squash &amp; Racquetball Victoria</w:t>
      </w:r>
      <w:r w:rsidRPr="004D42A6">
        <w:rPr>
          <w:rFonts w:ascii="Calibri" w:hAnsi="Calibri"/>
        </w:rPr>
        <w:t xml:space="preserve"> for a period of at least six (6) months prior to the selection of the Victorian </w:t>
      </w:r>
      <w:r w:rsidR="001B2A12">
        <w:rPr>
          <w:rFonts w:ascii="Calibri" w:hAnsi="Calibri"/>
        </w:rPr>
        <w:t xml:space="preserve">Junior State </w:t>
      </w:r>
      <w:r w:rsidRPr="004D42A6">
        <w:rPr>
          <w:rFonts w:ascii="Calibri" w:hAnsi="Calibri"/>
        </w:rPr>
        <w:t xml:space="preserve">Team. </w:t>
      </w:r>
    </w:p>
    <w:p w14:paraId="4F6A223F" w14:textId="77777777" w:rsidR="004D42A6" w:rsidRDefault="004D42A6" w:rsidP="000F4931">
      <w:pPr>
        <w:pStyle w:val="BodyTextIndent"/>
        <w:numPr>
          <w:ilvl w:val="0"/>
          <w:numId w:val="19"/>
        </w:numPr>
        <w:ind w:left="709"/>
        <w:jc w:val="both"/>
        <w:rPr>
          <w:rFonts w:ascii="Calibri" w:hAnsi="Calibri"/>
        </w:rPr>
      </w:pPr>
      <w:r w:rsidRPr="000F4931">
        <w:rPr>
          <w:rFonts w:ascii="Calibri" w:hAnsi="Calibri"/>
        </w:rPr>
        <w:t>Proof of Age - on demand, the player must provide acceptable proof of age. Acceptable proof includes any of the following;</w:t>
      </w:r>
      <w:r w:rsidR="000F4931" w:rsidRPr="000F4931">
        <w:rPr>
          <w:rFonts w:ascii="Calibri" w:hAnsi="Calibri"/>
        </w:rPr>
        <w:t xml:space="preserve"> </w:t>
      </w:r>
      <w:r w:rsidR="001D1AA7">
        <w:rPr>
          <w:rFonts w:ascii="Calibri" w:hAnsi="Calibri"/>
        </w:rPr>
        <w:t>b</w:t>
      </w:r>
      <w:r w:rsidRPr="000F4931">
        <w:rPr>
          <w:rFonts w:ascii="Calibri" w:hAnsi="Calibri"/>
        </w:rPr>
        <w:t xml:space="preserve">irth </w:t>
      </w:r>
      <w:r w:rsidR="001D1AA7">
        <w:rPr>
          <w:rFonts w:ascii="Calibri" w:hAnsi="Calibri"/>
        </w:rPr>
        <w:t>e</w:t>
      </w:r>
      <w:r w:rsidRPr="000F4931">
        <w:rPr>
          <w:rFonts w:ascii="Calibri" w:hAnsi="Calibri"/>
        </w:rPr>
        <w:t xml:space="preserve">xtract, </w:t>
      </w:r>
      <w:r w:rsidR="001D1AA7">
        <w:rPr>
          <w:rFonts w:ascii="Calibri" w:hAnsi="Calibri"/>
        </w:rPr>
        <w:t>b</w:t>
      </w:r>
      <w:r w:rsidRPr="000F4931">
        <w:rPr>
          <w:rFonts w:ascii="Calibri" w:hAnsi="Calibri"/>
        </w:rPr>
        <w:t xml:space="preserve">irth </w:t>
      </w:r>
      <w:r w:rsidR="001D1AA7">
        <w:rPr>
          <w:rFonts w:ascii="Calibri" w:hAnsi="Calibri"/>
        </w:rPr>
        <w:t>c</w:t>
      </w:r>
      <w:r w:rsidRPr="000F4931">
        <w:rPr>
          <w:rFonts w:ascii="Calibri" w:hAnsi="Calibri"/>
        </w:rPr>
        <w:t xml:space="preserve">ertificate, </w:t>
      </w:r>
      <w:r w:rsidR="001D1AA7">
        <w:rPr>
          <w:rFonts w:ascii="Calibri" w:hAnsi="Calibri"/>
        </w:rPr>
        <w:t>p</w:t>
      </w:r>
      <w:r w:rsidRPr="000F4931">
        <w:rPr>
          <w:rFonts w:ascii="Calibri" w:hAnsi="Calibri"/>
        </w:rPr>
        <w:t xml:space="preserve">assport, </w:t>
      </w:r>
      <w:r w:rsidR="001D1AA7">
        <w:rPr>
          <w:rFonts w:ascii="Calibri" w:hAnsi="Calibri"/>
        </w:rPr>
        <w:t>l</w:t>
      </w:r>
      <w:r w:rsidRPr="000F4931">
        <w:rPr>
          <w:rFonts w:ascii="Calibri" w:hAnsi="Calibri"/>
        </w:rPr>
        <w:t>e</w:t>
      </w:r>
      <w:r w:rsidR="000F4931">
        <w:rPr>
          <w:rFonts w:ascii="Calibri" w:hAnsi="Calibri"/>
        </w:rPr>
        <w:t xml:space="preserve">arner’s </w:t>
      </w:r>
      <w:r w:rsidR="001D1AA7">
        <w:rPr>
          <w:rFonts w:ascii="Calibri" w:hAnsi="Calibri"/>
        </w:rPr>
        <w:t>p</w:t>
      </w:r>
      <w:r w:rsidR="000F4931">
        <w:rPr>
          <w:rFonts w:ascii="Calibri" w:hAnsi="Calibri"/>
        </w:rPr>
        <w:t xml:space="preserve">ermit or </w:t>
      </w:r>
      <w:r w:rsidR="001D1AA7">
        <w:rPr>
          <w:rFonts w:ascii="Calibri" w:hAnsi="Calibri"/>
        </w:rPr>
        <w:t>d</w:t>
      </w:r>
      <w:r w:rsidR="000F4931">
        <w:rPr>
          <w:rFonts w:ascii="Calibri" w:hAnsi="Calibri"/>
        </w:rPr>
        <w:t xml:space="preserve">rivers </w:t>
      </w:r>
      <w:r w:rsidR="001D1AA7">
        <w:rPr>
          <w:rFonts w:ascii="Calibri" w:hAnsi="Calibri"/>
        </w:rPr>
        <w:t>l</w:t>
      </w:r>
      <w:r w:rsidR="000F4931">
        <w:rPr>
          <w:rFonts w:ascii="Calibri" w:hAnsi="Calibri"/>
        </w:rPr>
        <w:t>icenc</w:t>
      </w:r>
      <w:r w:rsidRPr="000F4931">
        <w:rPr>
          <w:rFonts w:ascii="Calibri" w:hAnsi="Calibri"/>
        </w:rPr>
        <w:t>e</w:t>
      </w:r>
      <w:r w:rsidR="000F4931" w:rsidRPr="000F4931">
        <w:rPr>
          <w:rFonts w:ascii="Calibri" w:hAnsi="Calibri"/>
        </w:rPr>
        <w:t xml:space="preserve"> or </w:t>
      </w:r>
      <w:r w:rsidRPr="000F4931">
        <w:rPr>
          <w:rFonts w:ascii="Calibri" w:hAnsi="Calibri"/>
        </w:rPr>
        <w:t xml:space="preserve">Statutory Declaration. </w:t>
      </w:r>
    </w:p>
    <w:p w14:paraId="35B09D29" w14:textId="77777777" w:rsidR="000F4931" w:rsidRPr="000F4931" w:rsidRDefault="000F4931" w:rsidP="000F4931">
      <w:pPr>
        <w:pStyle w:val="BodyTextIndent"/>
        <w:numPr>
          <w:ilvl w:val="0"/>
          <w:numId w:val="19"/>
        </w:numPr>
        <w:ind w:left="709"/>
        <w:jc w:val="both"/>
        <w:rPr>
          <w:rFonts w:ascii="Calibri" w:hAnsi="Calibri"/>
        </w:rPr>
      </w:pPr>
      <w:r>
        <w:rPr>
          <w:rFonts w:ascii="Calibri" w:hAnsi="Calibri"/>
        </w:rPr>
        <w:t xml:space="preserve">Players </w:t>
      </w:r>
      <w:r w:rsidR="001B2A12">
        <w:rPr>
          <w:rFonts w:ascii="Calibri" w:hAnsi="Calibri"/>
        </w:rPr>
        <w:t xml:space="preserve">must sign and agree to be bound by the terms of the </w:t>
      </w:r>
      <w:r w:rsidR="005A336D">
        <w:rPr>
          <w:rFonts w:ascii="Calibri" w:hAnsi="Calibri"/>
        </w:rPr>
        <w:t>Squash &amp; Racquetball Victoria</w:t>
      </w:r>
      <w:r w:rsidR="001B2A12">
        <w:rPr>
          <w:rFonts w:ascii="Calibri" w:hAnsi="Calibri"/>
        </w:rPr>
        <w:t xml:space="preserve"> Player Agreement</w:t>
      </w:r>
      <w:r>
        <w:rPr>
          <w:rFonts w:ascii="Calibri" w:hAnsi="Calibri"/>
        </w:rPr>
        <w:t xml:space="preserve"> </w:t>
      </w:r>
      <w:r w:rsidR="001B2A12">
        <w:rPr>
          <w:rFonts w:ascii="Calibri" w:hAnsi="Calibri"/>
        </w:rPr>
        <w:t>within 14 days of the Team being announced.</w:t>
      </w:r>
    </w:p>
    <w:p w14:paraId="5389F24E" w14:textId="77777777" w:rsidR="004D42A6" w:rsidRDefault="004D42A6" w:rsidP="000F4931">
      <w:pPr>
        <w:pStyle w:val="BodyTextIndent"/>
        <w:jc w:val="both"/>
        <w:rPr>
          <w:rFonts w:ascii="Calibri" w:hAnsi="Calibri"/>
        </w:rPr>
      </w:pPr>
    </w:p>
    <w:p w14:paraId="6E216DF4" w14:textId="77777777" w:rsidR="000F4931" w:rsidRDefault="004D42A6" w:rsidP="000F4931">
      <w:pPr>
        <w:pStyle w:val="BodyTextIndent"/>
        <w:ind w:left="0"/>
        <w:jc w:val="both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 xml:space="preserve">Selection </w:t>
      </w:r>
      <w:r w:rsidR="001B2A12">
        <w:rPr>
          <w:rFonts w:ascii="Calibri" w:hAnsi="Calibri"/>
          <w:b/>
          <w:i/>
        </w:rPr>
        <w:t>Criteria</w:t>
      </w:r>
    </w:p>
    <w:p w14:paraId="13841EC2" w14:textId="76D6143F" w:rsidR="004D42A6" w:rsidRDefault="009E660C" w:rsidP="000F4931">
      <w:pPr>
        <w:pStyle w:val="BodyTextIndent"/>
        <w:ind w:left="0"/>
        <w:jc w:val="both"/>
        <w:rPr>
          <w:rFonts w:ascii="Calibri" w:hAnsi="Calibri"/>
        </w:rPr>
      </w:pPr>
      <w:r w:rsidRPr="009E660C">
        <w:rPr>
          <w:rFonts w:ascii="Calibri" w:hAnsi="Calibri"/>
        </w:rPr>
        <w:t>Up to the</w:t>
      </w:r>
      <w:r w:rsidR="004D42A6" w:rsidRPr="009E660C">
        <w:rPr>
          <w:rFonts w:ascii="Calibri" w:hAnsi="Calibri"/>
        </w:rPr>
        <w:t xml:space="preserve"> top </w:t>
      </w:r>
      <w:r w:rsidRPr="009E660C">
        <w:rPr>
          <w:rFonts w:ascii="Calibri" w:hAnsi="Calibri"/>
        </w:rPr>
        <w:t>3</w:t>
      </w:r>
      <w:r w:rsidR="004D42A6" w:rsidRPr="009E660C">
        <w:rPr>
          <w:rFonts w:ascii="Calibri" w:hAnsi="Calibri"/>
        </w:rPr>
        <w:t xml:space="preserve"> players (male &amp; female) in each age group on the Victorian Junior Age rankings as at </w:t>
      </w:r>
      <w:r w:rsidR="000F4931" w:rsidRPr="009E660C">
        <w:rPr>
          <w:rFonts w:ascii="Calibri" w:hAnsi="Calibri"/>
        </w:rPr>
        <w:t>the conclusion of each year’s State Junior Titles</w:t>
      </w:r>
      <w:r w:rsidR="004D42A6" w:rsidRPr="009E660C">
        <w:rPr>
          <w:rFonts w:ascii="Calibri" w:hAnsi="Calibri"/>
        </w:rPr>
        <w:t xml:space="preserve"> will be selected as the State representatives </w:t>
      </w:r>
      <w:r w:rsidR="000F4931" w:rsidRPr="009E660C">
        <w:rPr>
          <w:rFonts w:ascii="Calibri" w:hAnsi="Calibri"/>
        </w:rPr>
        <w:t>for that year.</w:t>
      </w:r>
      <w:r w:rsidR="004D42A6" w:rsidRPr="009E660C">
        <w:rPr>
          <w:rFonts w:ascii="Calibri" w:hAnsi="Calibri"/>
        </w:rPr>
        <w:t xml:space="preserve"> </w:t>
      </w:r>
      <w:r w:rsidR="005A336D" w:rsidRPr="009E660C">
        <w:rPr>
          <w:rFonts w:ascii="Calibri" w:hAnsi="Calibri"/>
        </w:rPr>
        <w:t>Players must also have participated and satisfactorily performed in the Junior Squad training program as specified each year.</w:t>
      </w:r>
      <w:r w:rsidR="0081215A" w:rsidRPr="009E660C">
        <w:rPr>
          <w:rFonts w:ascii="Calibri" w:hAnsi="Calibri"/>
        </w:rPr>
        <w:t xml:space="preserve"> </w:t>
      </w:r>
      <w:r w:rsidR="00283975" w:rsidRPr="009E660C">
        <w:rPr>
          <w:rFonts w:ascii="Calibri" w:hAnsi="Calibri"/>
        </w:rPr>
        <w:t>To gain a State ranking, p</w:t>
      </w:r>
      <w:r w:rsidR="004D42A6" w:rsidRPr="009E660C">
        <w:rPr>
          <w:rFonts w:ascii="Calibri" w:hAnsi="Calibri"/>
        </w:rPr>
        <w:t xml:space="preserve">layers must participate in their age group in </w:t>
      </w:r>
      <w:r w:rsidR="000F4931" w:rsidRPr="009E660C">
        <w:rPr>
          <w:rFonts w:ascii="Calibri" w:hAnsi="Calibri"/>
        </w:rPr>
        <w:t>at least 4 of the 6</w:t>
      </w:r>
      <w:r w:rsidR="004D42A6" w:rsidRPr="009E660C">
        <w:rPr>
          <w:rFonts w:ascii="Calibri" w:hAnsi="Calibri"/>
        </w:rPr>
        <w:t xml:space="preserve"> </w:t>
      </w:r>
      <w:r w:rsidR="000F4931" w:rsidRPr="009E660C">
        <w:rPr>
          <w:rFonts w:ascii="Calibri" w:hAnsi="Calibri"/>
        </w:rPr>
        <w:t xml:space="preserve">rankings </w:t>
      </w:r>
      <w:r w:rsidR="004D42A6" w:rsidRPr="009E660C">
        <w:rPr>
          <w:rFonts w:ascii="Calibri" w:hAnsi="Calibri"/>
        </w:rPr>
        <w:t>events</w:t>
      </w:r>
      <w:r w:rsidR="004D42A6" w:rsidRPr="004D42A6">
        <w:rPr>
          <w:rFonts w:ascii="Calibri" w:hAnsi="Calibri"/>
        </w:rPr>
        <w:t xml:space="preserve"> </w:t>
      </w:r>
      <w:r w:rsidR="000F4931">
        <w:rPr>
          <w:rFonts w:ascii="Calibri" w:hAnsi="Calibri"/>
        </w:rPr>
        <w:t xml:space="preserve">held each year, </w:t>
      </w:r>
      <w:r w:rsidR="004D42A6" w:rsidRPr="004D42A6">
        <w:rPr>
          <w:rFonts w:ascii="Calibri" w:hAnsi="Calibri"/>
        </w:rPr>
        <w:t>to enable an a</w:t>
      </w:r>
      <w:r w:rsidR="001D1AA7">
        <w:rPr>
          <w:rFonts w:ascii="Calibri" w:hAnsi="Calibri"/>
        </w:rPr>
        <w:t xml:space="preserve">ccurate ranking to be achieved - </w:t>
      </w:r>
      <w:r w:rsidR="00283975">
        <w:rPr>
          <w:rFonts w:ascii="Calibri" w:hAnsi="Calibri"/>
        </w:rPr>
        <w:t>refer to the Victorian Junior Ranking System</w:t>
      </w:r>
      <w:r w:rsidR="000F4931">
        <w:rPr>
          <w:rFonts w:ascii="Calibri" w:hAnsi="Calibri"/>
        </w:rPr>
        <w:t xml:space="preserve">. </w:t>
      </w:r>
    </w:p>
    <w:p w14:paraId="4E9CA85B" w14:textId="77777777" w:rsidR="00DF7A67" w:rsidRDefault="00DF7A67" w:rsidP="000F4931">
      <w:pPr>
        <w:pStyle w:val="BodyTextIndent"/>
        <w:ind w:left="0"/>
        <w:jc w:val="both"/>
        <w:rPr>
          <w:rFonts w:ascii="Calibri" w:hAnsi="Calibri"/>
        </w:rPr>
      </w:pPr>
    </w:p>
    <w:p w14:paraId="6AF38785" w14:textId="77777777" w:rsidR="00DF7A67" w:rsidRPr="009914E0" w:rsidRDefault="00DF7A67" w:rsidP="00DF7A67">
      <w:pPr>
        <w:pStyle w:val="HeadingA"/>
        <w:keepNext w:val="0"/>
        <w:numPr>
          <w:ilvl w:val="0"/>
          <w:numId w:val="0"/>
        </w:numPr>
        <w:jc w:val="both"/>
        <w:outlineLvl w:val="9"/>
        <w:rPr>
          <w:rFonts w:ascii="Calibri" w:hAnsi="Calibri" w:cs="Arial"/>
          <w:i/>
          <w:szCs w:val="22"/>
          <w:u w:val="none"/>
        </w:rPr>
      </w:pPr>
      <w:r w:rsidRPr="009914E0">
        <w:rPr>
          <w:rFonts w:ascii="Calibri" w:hAnsi="Calibri" w:cs="Arial"/>
          <w:i/>
          <w:szCs w:val="22"/>
          <w:u w:val="none"/>
        </w:rPr>
        <w:t>Playing Order of the State Junior Team</w:t>
      </w:r>
    </w:p>
    <w:p w14:paraId="38C029F0" w14:textId="7D7CF4CE" w:rsidR="00C53A91" w:rsidRPr="00C53A91" w:rsidRDefault="00DF7A67" w:rsidP="00C53A91">
      <w:pPr>
        <w:pStyle w:val="TxBrp8"/>
        <w:tabs>
          <w:tab w:val="clear" w:pos="1388"/>
          <w:tab w:val="left" w:pos="1276"/>
        </w:tabs>
        <w:spacing w:before="120" w:line="260" w:lineRule="exact"/>
        <w:ind w:left="0" w:firstLine="0"/>
        <w:jc w:val="both"/>
        <w:rPr>
          <w:rFonts w:ascii="Calibri" w:hAnsi="Calibri"/>
          <w:sz w:val="22"/>
          <w:szCs w:val="22"/>
        </w:rPr>
      </w:pPr>
      <w:r w:rsidRPr="00C53A91">
        <w:rPr>
          <w:rFonts w:ascii="Calibri" w:hAnsi="Calibri" w:cs="Arial"/>
          <w:sz w:val="22"/>
          <w:szCs w:val="22"/>
        </w:rPr>
        <w:t xml:space="preserve">The State Junior Team playing order at the Australian Junior Team Championships is determined by the finishing positions </w:t>
      </w:r>
      <w:r w:rsidRPr="00C53A91">
        <w:rPr>
          <w:rFonts w:ascii="Calibri" w:hAnsi="Calibri"/>
          <w:sz w:val="22"/>
          <w:szCs w:val="22"/>
        </w:rPr>
        <w:t>in each age group on the Victorian Junior Age rankings as at the conclusion of each year’s State Junior Titles.</w:t>
      </w:r>
      <w:r w:rsidR="009E660C" w:rsidRPr="00C53A91">
        <w:rPr>
          <w:rFonts w:ascii="Calibri" w:hAnsi="Calibri"/>
          <w:sz w:val="22"/>
          <w:szCs w:val="22"/>
        </w:rPr>
        <w:t xml:space="preserve"> The Team Management shall decide the composition of the Team for each </w:t>
      </w:r>
      <w:r w:rsidR="00C53A91" w:rsidRPr="00C53A91">
        <w:rPr>
          <w:rFonts w:ascii="Calibri" w:hAnsi="Calibri"/>
          <w:sz w:val="22"/>
          <w:szCs w:val="22"/>
        </w:rPr>
        <w:t>tie of the Team</w:t>
      </w:r>
      <w:r w:rsidR="00C53A91">
        <w:rPr>
          <w:rFonts w:ascii="Calibri" w:hAnsi="Calibri"/>
          <w:sz w:val="22"/>
          <w:szCs w:val="22"/>
        </w:rPr>
        <w:t>s</w:t>
      </w:r>
      <w:r w:rsidR="00C53A91" w:rsidRPr="00C53A91">
        <w:rPr>
          <w:rFonts w:ascii="Calibri" w:hAnsi="Calibri"/>
          <w:sz w:val="22"/>
          <w:szCs w:val="22"/>
        </w:rPr>
        <w:t xml:space="preserve"> Competition </w:t>
      </w:r>
      <w:r w:rsidR="00C53A91">
        <w:rPr>
          <w:rFonts w:ascii="Calibri" w:hAnsi="Calibri"/>
          <w:sz w:val="22"/>
          <w:szCs w:val="22"/>
        </w:rPr>
        <w:t>in the best interests of the overall Team’s performance.</w:t>
      </w:r>
      <w:r w:rsidR="00C53A91" w:rsidRPr="00C53A91">
        <w:rPr>
          <w:rFonts w:ascii="Calibri" w:hAnsi="Calibri"/>
          <w:sz w:val="22"/>
          <w:szCs w:val="22"/>
        </w:rPr>
        <w:t xml:space="preserve"> </w:t>
      </w:r>
      <w:r w:rsidR="00C53A91" w:rsidRPr="00C53A91">
        <w:rPr>
          <w:rFonts w:ascii="Calibri" w:hAnsi="Calibri"/>
          <w:sz w:val="22"/>
          <w:szCs w:val="22"/>
        </w:rPr>
        <w:t>Third place selected Team Athletes acknowledge that it is possible they may not be chosen to compete in any of the Teams events.</w:t>
      </w:r>
    </w:p>
    <w:p w14:paraId="1BA2D8B4" w14:textId="40AFF113" w:rsidR="00DF7A67" w:rsidRPr="009E660C" w:rsidRDefault="00DF7A67" w:rsidP="00DF7A67">
      <w:pPr>
        <w:pStyle w:val="HeadingA"/>
        <w:keepNext w:val="0"/>
        <w:numPr>
          <w:ilvl w:val="0"/>
          <w:numId w:val="0"/>
        </w:numPr>
        <w:jc w:val="both"/>
        <w:outlineLvl w:val="9"/>
        <w:rPr>
          <w:rFonts w:ascii="Calibri" w:hAnsi="Calibri" w:cs="Arial"/>
          <w:b w:val="0"/>
          <w:szCs w:val="22"/>
          <w:u w:val="none"/>
        </w:rPr>
      </w:pPr>
    </w:p>
    <w:p w14:paraId="71C65B0F" w14:textId="77777777" w:rsidR="00283975" w:rsidRDefault="00283975" w:rsidP="000F4931">
      <w:pPr>
        <w:pStyle w:val="BodyTextIndent"/>
        <w:ind w:left="0"/>
        <w:jc w:val="both"/>
        <w:rPr>
          <w:rFonts w:ascii="Calibri" w:hAnsi="Calibri"/>
        </w:rPr>
      </w:pPr>
      <w:r>
        <w:rPr>
          <w:rFonts w:ascii="Calibri" w:hAnsi="Calibri"/>
          <w:b/>
          <w:i/>
        </w:rPr>
        <w:t>Announcement of the Team</w:t>
      </w:r>
    </w:p>
    <w:p w14:paraId="61A03446" w14:textId="1EA3DCD4" w:rsidR="00283975" w:rsidRPr="00283975" w:rsidRDefault="00283975" w:rsidP="000F4931">
      <w:pPr>
        <w:pStyle w:val="BodyTextIndent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 xml:space="preserve">The Team will be </w:t>
      </w:r>
      <w:r w:rsidR="0007534C">
        <w:rPr>
          <w:rFonts w:ascii="Calibri" w:hAnsi="Calibri"/>
        </w:rPr>
        <w:t xml:space="preserve">ratified by </w:t>
      </w:r>
      <w:r w:rsidR="005A336D">
        <w:rPr>
          <w:rFonts w:ascii="Calibri" w:hAnsi="Calibri"/>
        </w:rPr>
        <w:t>Squash &amp; Racquetball Victoria</w:t>
      </w:r>
      <w:r w:rsidR="0007534C">
        <w:rPr>
          <w:rFonts w:ascii="Calibri" w:hAnsi="Calibri"/>
        </w:rPr>
        <w:t xml:space="preserve">’s </w:t>
      </w:r>
      <w:r w:rsidR="0007534C" w:rsidRPr="009E660C">
        <w:rPr>
          <w:rFonts w:ascii="Calibri" w:hAnsi="Calibri"/>
        </w:rPr>
        <w:t xml:space="preserve">High Performance </w:t>
      </w:r>
      <w:r w:rsidR="009E660C" w:rsidRPr="009E660C">
        <w:rPr>
          <w:rFonts w:ascii="Calibri" w:hAnsi="Calibri"/>
        </w:rPr>
        <w:t>Committee</w:t>
      </w:r>
      <w:r w:rsidR="009E660C">
        <w:rPr>
          <w:rFonts w:ascii="Calibri" w:hAnsi="Calibri"/>
        </w:rPr>
        <w:t xml:space="preserve"> </w:t>
      </w:r>
      <w:r w:rsidR="0007534C">
        <w:rPr>
          <w:rFonts w:ascii="Calibri" w:hAnsi="Calibri"/>
        </w:rPr>
        <w:t xml:space="preserve">and Executive Director and </w:t>
      </w:r>
      <w:r>
        <w:rPr>
          <w:rFonts w:ascii="Calibri" w:hAnsi="Calibri"/>
        </w:rPr>
        <w:t>announced each year at the conclusion of the State Junior Titles.</w:t>
      </w:r>
    </w:p>
    <w:p w14:paraId="5A025BF0" w14:textId="77777777" w:rsidR="004D42A6" w:rsidRPr="004D42A6" w:rsidRDefault="004D42A6" w:rsidP="000F4931">
      <w:pPr>
        <w:pStyle w:val="BodyTextIndent"/>
        <w:jc w:val="both"/>
        <w:rPr>
          <w:rFonts w:ascii="Calibri" w:hAnsi="Calibri"/>
        </w:rPr>
      </w:pPr>
    </w:p>
    <w:p w14:paraId="278DDF5B" w14:textId="77777777" w:rsidR="004D42A6" w:rsidRPr="000F4931" w:rsidRDefault="004D42A6" w:rsidP="000F4931">
      <w:pPr>
        <w:pStyle w:val="BodyTextIndent"/>
        <w:ind w:left="0"/>
        <w:jc w:val="both"/>
        <w:rPr>
          <w:rFonts w:ascii="Calibri" w:hAnsi="Calibri"/>
          <w:b/>
          <w:i/>
        </w:rPr>
      </w:pPr>
      <w:r w:rsidRPr="000F4931">
        <w:rPr>
          <w:rFonts w:ascii="Calibri" w:hAnsi="Calibri"/>
          <w:b/>
          <w:i/>
        </w:rPr>
        <w:t xml:space="preserve">State Team Training  </w:t>
      </w:r>
    </w:p>
    <w:p w14:paraId="08BE5F62" w14:textId="293CA453" w:rsidR="000F4931" w:rsidRPr="004D42A6" w:rsidRDefault="004D42A6" w:rsidP="000F4931">
      <w:pPr>
        <w:pStyle w:val="BodyTextIndent"/>
        <w:ind w:left="0"/>
        <w:jc w:val="both"/>
        <w:rPr>
          <w:rFonts w:ascii="Calibri" w:hAnsi="Calibri"/>
        </w:rPr>
      </w:pPr>
      <w:r w:rsidRPr="004D42A6">
        <w:rPr>
          <w:rFonts w:ascii="Calibri" w:hAnsi="Calibri"/>
        </w:rPr>
        <w:t xml:space="preserve">The selected players must participate in at least </w:t>
      </w:r>
      <w:r w:rsidR="009E660C">
        <w:rPr>
          <w:rFonts w:ascii="Calibri" w:hAnsi="Calibri"/>
        </w:rPr>
        <w:t>2 of the 3</w:t>
      </w:r>
      <w:r w:rsidRPr="009E660C">
        <w:rPr>
          <w:rFonts w:ascii="Calibri" w:hAnsi="Calibri"/>
        </w:rPr>
        <w:t xml:space="preserve"> </w:t>
      </w:r>
      <w:r w:rsidR="009E660C">
        <w:rPr>
          <w:rFonts w:ascii="Calibri" w:hAnsi="Calibri"/>
        </w:rPr>
        <w:t xml:space="preserve">of the </w:t>
      </w:r>
      <w:r w:rsidRPr="009E660C">
        <w:rPr>
          <w:rFonts w:ascii="Calibri" w:hAnsi="Calibri"/>
        </w:rPr>
        <w:t>State Team Training</w:t>
      </w:r>
      <w:r w:rsidRPr="004D42A6">
        <w:rPr>
          <w:rFonts w:ascii="Calibri" w:hAnsi="Calibri"/>
        </w:rPr>
        <w:t xml:space="preserve"> sessions</w:t>
      </w:r>
      <w:r w:rsidR="000F4931">
        <w:rPr>
          <w:rFonts w:ascii="Calibri" w:hAnsi="Calibri"/>
        </w:rPr>
        <w:t xml:space="preserve"> held</w:t>
      </w:r>
      <w:r w:rsidRPr="004D42A6">
        <w:rPr>
          <w:rFonts w:ascii="Calibri" w:hAnsi="Calibri"/>
        </w:rPr>
        <w:t xml:space="preserve"> in the period between the team selection and the staging of the Australian Junior Teams Championships. </w:t>
      </w:r>
      <w:r w:rsidR="009E660C">
        <w:rPr>
          <w:rFonts w:ascii="Calibri" w:hAnsi="Calibri"/>
        </w:rPr>
        <w:t xml:space="preserve"> </w:t>
      </w:r>
    </w:p>
    <w:p w14:paraId="0A5DE45C" w14:textId="0C2F962F" w:rsidR="004D42A6" w:rsidRPr="004D42A6" w:rsidRDefault="004D42A6" w:rsidP="000F4931">
      <w:pPr>
        <w:pStyle w:val="BodyTextIndent"/>
        <w:ind w:left="0"/>
        <w:jc w:val="both"/>
        <w:rPr>
          <w:rFonts w:ascii="Calibri" w:hAnsi="Calibri"/>
        </w:rPr>
      </w:pPr>
      <w:r w:rsidRPr="004D42A6">
        <w:rPr>
          <w:rFonts w:ascii="Calibri" w:hAnsi="Calibri"/>
        </w:rPr>
        <w:t>Absence from training will be taken into consideration in situations such as illness, school commitments, attend</w:t>
      </w:r>
      <w:r w:rsidR="0081215A">
        <w:rPr>
          <w:rFonts w:ascii="Calibri" w:hAnsi="Calibri"/>
        </w:rPr>
        <w:t>a</w:t>
      </w:r>
      <w:r w:rsidRPr="004D42A6">
        <w:rPr>
          <w:rFonts w:ascii="Calibri" w:hAnsi="Calibri"/>
        </w:rPr>
        <w:t>nce</w:t>
      </w:r>
      <w:r w:rsidR="00C53A91">
        <w:rPr>
          <w:rFonts w:ascii="Calibri" w:hAnsi="Calibri"/>
        </w:rPr>
        <w:t xml:space="preserve"> </w:t>
      </w:r>
      <w:r w:rsidRPr="004D42A6">
        <w:rPr>
          <w:rFonts w:ascii="Calibri" w:hAnsi="Calibri"/>
        </w:rPr>
        <w:t xml:space="preserve">at </w:t>
      </w:r>
      <w:r w:rsidR="000F4931">
        <w:rPr>
          <w:rFonts w:ascii="Calibri" w:hAnsi="Calibri"/>
        </w:rPr>
        <w:t>Squash Australia/</w:t>
      </w:r>
      <w:r w:rsidRPr="004D42A6">
        <w:rPr>
          <w:rFonts w:ascii="Calibri" w:hAnsi="Calibri"/>
        </w:rPr>
        <w:t>Australian Institute of Sport activities including t</w:t>
      </w:r>
      <w:r>
        <w:rPr>
          <w:rFonts w:ascii="Calibri" w:hAnsi="Calibri"/>
        </w:rPr>
        <w:t xml:space="preserve">ournament tours as recommended </w:t>
      </w:r>
      <w:r w:rsidRPr="004D42A6">
        <w:rPr>
          <w:rFonts w:ascii="Calibri" w:hAnsi="Calibri"/>
        </w:rPr>
        <w:t xml:space="preserve">and family commitments. Consideration for these commitments will only be allowed where the player has notified the State Team Manager in advance of any commitment under this provision. </w:t>
      </w:r>
      <w:r>
        <w:rPr>
          <w:rFonts w:ascii="Calibri" w:hAnsi="Calibri"/>
        </w:rPr>
        <w:t xml:space="preserve"> </w:t>
      </w:r>
    </w:p>
    <w:p w14:paraId="4F0E41E9" w14:textId="77777777" w:rsidR="004D42A6" w:rsidRDefault="004D42A6" w:rsidP="000F4931">
      <w:pPr>
        <w:pStyle w:val="BodyTextIndent"/>
        <w:ind w:left="0"/>
        <w:jc w:val="both"/>
        <w:rPr>
          <w:rFonts w:ascii="Calibri" w:hAnsi="Calibri"/>
        </w:rPr>
      </w:pPr>
    </w:p>
    <w:p w14:paraId="71037317" w14:textId="77777777" w:rsidR="004D42A6" w:rsidRPr="000F4931" w:rsidRDefault="004D42A6" w:rsidP="000F4931">
      <w:pPr>
        <w:pStyle w:val="BodyTextIndent"/>
        <w:ind w:left="0"/>
        <w:jc w:val="both"/>
        <w:rPr>
          <w:rFonts w:ascii="Calibri" w:hAnsi="Calibri"/>
          <w:b/>
          <w:i/>
        </w:rPr>
      </w:pPr>
      <w:r w:rsidRPr="000F4931">
        <w:rPr>
          <w:rFonts w:ascii="Calibri" w:hAnsi="Calibri"/>
          <w:b/>
          <w:i/>
        </w:rPr>
        <w:t xml:space="preserve">Behavioural Considerations </w:t>
      </w:r>
    </w:p>
    <w:p w14:paraId="2C632554" w14:textId="77777777" w:rsidR="00087128" w:rsidRDefault="004D42A6" w:rsidP="001B2A12">
      <w:pPr>
        <w:pStyle w:val="BodyTextIndent"/>
        <w:ind w:left="0"/>
        <w:jc w:val="both"/>
        <w:rPr>
          <w:rFonts w:ascii="Calibri" w:hAnsi="Calibri"/>
        </w:rPr>
      </w:pPr>
      <w:r w:rsidRPr="004D42A6">
        <w:rPr>
          <w:rFonts w:ascii="Calibri" w:hAnsi="Calibri"/>
        </w:rPr>
        <w:t xml:space="preserve">Players will be expected to comply with the </w:t>
      </w:r>
      <w:r w:rsidR="005A336D">
        <w:rPr>
          <w:rFonts w:ascii="Calibri" w:hAnsi="Calibri"/>
        </w:rPr>
        <w:t>Squash &amp; Racquetball Victoria</w:t>
      </w:r>
      <w:r>
        <w:rPr>
          <w:rFonts w:ascii="Calibri" w:hAnsi="Calibri"/>
        </w:rPr>
        <w:t xml:space="preserve"> Member Protection Policy </w:t>
      </w:r>
      <w:r w:rsidRPr="004D42A6">
        <w:rPr>
          <w:rFonts w:ascii="Calibri" w:hAnsi="Calibri"/>
        </w:rPr>
        <w:t>Players Code of Conduct and with competition conditions.</w:t>
      </w:r>
    </w:p>
    <w:p w14:paraId="729BD79C" w14:textId="77777777" w:rsidR="000F4931" w:rsidRDefault="000F4931" w:rsidP="001B2A12">
      <w:pPr>
        <w:pStyle w:val="BodyTextIndent"/>
        <w:ind w:left="0"/>
        <w:jc w:val="both"/>
        <w:rPr>
          <w:rFonts w:ascii="Calibri" w:hAnsi="Calibri"/>
        </w:rPr>
      </w:pPr>
    </w:p>
    <w:p w14:paraId="5FAB828B" w14:textId="77777777" w:rsidR="000F4931" w:rsidRPr="000F4931" w:rsidRDefault="000F4931" w:rsidP="001B2A12">
      <w:pPr>
        <w:pStyle w:val="BodyTextIndent"/>
        <w:ind w:left="0"/>
        <w:jc w:val="both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State Team Member Travel Expenses</w:t>
      </w:r>
    </w:p>
    <w:p w14:paraId="51BBE689" w14:textId="0FF0EE0E" w:rsidR="000F4931" w:rsidRDefault="005A336D" w:rsidP="001B2A12">
      <w:pPr>
        <w:pStyle w:val="BodyTextIndent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Squash &amp; Racquetball Victoria</w:t>
      </w:r>
      <w:r w:rsidR="0054411B">
        <w:rPr>
          <w:rFonts w:ascii="Calibri" w:hAnsi="Calibri"/>
        </w:rPr>
        <w:t xml:space="preserve"> will arrange all team travel, accommodation, uniforms, coach, manager and entry fees.</w:t>
      </w:r>
      <w:r w:rsidR="001B2A12">
        <w:rPr>
          <w:rFonts w:ascii="Calibri" w:hAnsi="Calibri"/>
        </w:rPr>
        <w:t xml:space="preserve"> </w:t>
      </w:r>
      <w:r>
        <w:rPr>
          <w:rFonts w:ascii="Calibri" w:hAnsi="Calibri"/>
        </w:rPr>
        <w:t>Squash &amp; Racquetball Victoria</w:t>
      </w:r>
      <w:r w:rsidR="001B2A12">
        <w:rPr>
          <w:rFonts w:ascii="Calibri" w:hAnsi="Calibri"/>
        </w:rPr>
        <w:t xml:space="preserve"> will endeavour to cover the costs of the team uniforms each year.</w:t>
      </w:r>
      <w:r w:rsidR="0054411B">
        <w:rPr>
          <w:rFonts w:ascii="Calibri" w:hAnsi="Calibri"/>
        </w:rPr>
        <w:t xml:space="preserve"> Players will be invoiced</w:t>
      </w:r>
      <w:r w:rsidR="001B2A12">
        <w:rPr>
          <w:rFonts w:ascii="Calibri" w:hAnsi="Calibri"/>
        </w:rPr>
        <w:t xml:space="preserve"> for the full cost less any fundraising and/or sponsorship received.</w:t>
      </w:r>
    </w:p>
    <w:p w14:paraId="30880005" w14:textId="77777777" w:rsidR="001B2A12" w:rsidRDefault="001B2A12" w:rsidP="001B2A12">
      <w:pPr>
        <w:pStyle w:val="BodyTextIndent"/>
        <w:ind w:left="0"/>
        <w:jc w:val="both"/>
        <w:rPr>
          <w:rFonts w:ascii="Calibri" w:hAnsi="Calibri"/>
        </w:rPr>
      </w:pPr>
    </w:p>
    <w:p w14:paraId="6C758905" w14:textId="77777777" w:rsidR="001B2A12" w:rsidRDefault="001B2A12" w:rsidP="001B2A12">
      <w:pPr>
        <w:pStyle w:val="BodyTextIndent"/>
        <w:ind w:left="0"/>
        <w:jc w:val="both"/>
        <w:rPr>
          <w:rFonts w:ascii="Calibri" w:hAnsi="Calibri"/>
          <w:b/>
        </w:rPr>
      </w:pPr>
      <w:r>
        <w:rPr>
          <w:rFonts w:ascii="Calibri" w:hAnsi="Calibri"/>
          <w:b/>
          <w:i/>
        </w:rPr>
        <w:t>Appeals</w:t>
      </w:r>
    </w:p>
    <w:p w14:paraId="74167069" w14:textId="77777777" w:rsidR="00C518B1" w:rsidRPr="001D1AA7" w:rsidRDefault="00C518B1" w:rsidP="00C518B1">
      <w:pPr>
        <w:pStyle w:val="BodyTextIndent"/>
        <w:ind w:left="0"/>
        <w:jc w:val="both"/>
        <w:rPr>
          <w:rFonts w:ascii="Calibri" w:hAnsi="Calibri"/>
        </w:rPr>
      </w:pPr>
      <w:r w:rsidRPr="001D1AA7">
        <w:rPr>
          <w:rFonts w:ascii="Calibri" w:hAnsi="Calibri"/>
        </w:rPr>
        <w:t>An appeal in respect of non-selection</w:t>
      </w:r>
      <w:r>
        <w:rPr>
          <w:rFonts w:ascii="Calibri" w:hAnsi="Calibri"/>
        </w:rPr>
        <w:t xml:space="preserve"> </w:t>
      </w:r>
      <w:r w:rsidRPr="0081215A">
        <w:rPr>
          <w:rFonts w:ascii="Calibri" w:hAnsi="Calibri"/>
        </w:rPr>
        <w:t>or playing order</w:t>
      </w:r>
      <w:r w:rsidRPr="001D1AA7">
        <w:rPr>
          <w:rFonts w:ascii="Calibri" w:hAnsi="Calibri"/>
        </w:rPr>
        <w:t xml:space="preserve"> in </w:t>
      </w:r>
      <w:r>
        <w:rPr>
          <w:rFonts w:ascii="Calibri" w:hAnsi="Calibri"/>
        </w:rPr>
        <w:t>the Victorian Junior State Team</w:t>
      </w:r>
      <w:r w:rsidRPr="001D1AA7">
        <w:rPr>
          <w:rFonts w:ascii="Calibri" w:hAnsi="Calibri"/>
        </w:rPr>
        <w:t xml:space="preserve"> will only be considered if</w:t>
      </w:r>
      <w:r>
        <w:rPr>
          <w:rFonts w:ascii="Calibri" w:hAnsi="Calibri"/>
        </w:rPr>
        <w:t>:</w:t>
      </w:r>
    </w:p>
    <w:p w14:paraId="1BE3660E" w14:textId="77777777" w:rsidR="001D1AA7" w:rsidRPr="001D1AA7" w:rsidRDefault="001D1AA7" w:rsidP="0007534C">
      <w:pPr>
        <w:pStyle w:val="BodyTextIndent"/>
        <w:numPr>
          <w:ilvl w:val="0"/>
          <w:numId w:val="21"/>
        </w:numPr>
        <w:jc w:val="both"/>
        <w:rPr>
          <w:rFonts w:ascii="Calibri" w:hAnsi="Calibri"/>
        </w:rPr>
      </w:pPr>
      <w:r w:rsidRPr="001D1AA7">
        <w:rPr>
          <w:rFonts w:ascii="Calibri" w:hAnsi="Calibri"/>
        </w:rPr>
        <w:t>The process for selection was not adhered to</w:t>
      </w:r>
    </w:p>
    <w:p w14:paraId="7DCEEEF0" w14:textId="77777777" w:rsidR="001D1AA7" w:rsidRPr="001D1AA7" w:rsidRDefault="001D1AA7" w:rsidP="0007534C">
      <w:pPr>
        <w:pStyle w:val="BodyTextIndent"/>
        <w:numPr>
          <w:ilvl w:val="0"/>
          <w:numId w:val="21"/>
        </w:numPr>
        <w:jc w:val="both"/>
        <w:rPr>
          <w:rFonts w:ascii="Calibri" w:hAnsi="Calibri"/>
        </w:rPr>
      </w:pPr>
      <w:r w:rsidRPr="001D1AA7">
        <w:rPr>
          <w:rFonts w:ascii="Calibri" w:hAnsi="Calibri"/>
        </w:rPr>
        <w:t>The player was not given a ‘fair and equal’ opportunity during the selection process</w:t>
      </w:r>
    </w:p>
    <w:p w14:paraId="06B174D0" w14:textId="77777777" w:rsidR="001D1AA7" w:rsidRDefault="001D1AA7" w:rsidP="001D1AA7">
      <w:pPr>
        <w:pStyle w:val="BodyTextIndent"/>
        <w:ind w:left="0"/>
        <w:jc w:val="both"/>
        <w:rPr>
          <w:rFonts w:ascii="Calibri" w:hAnsi="Calibri"/>
        </w:rPr>
      </w:pPr>
    </w:p>
    <w:p w14:paraId="60DAFA58" w14:textId="77777777" w:rsidR="001D1AA7" w:rsidRPr="001D1AA7" w:rsidRDefault="001D1AA7" w:rsidP="001D1AA7">
      <w:pPr>
        <w:pStyle w:val="BodyTextIndent"/>
        <w:ind w:left="0"/>
        <w:jc w:val="both"/>
        <w:rPr>
          <w:rFonts w:ascii="Calibri" w:hAnsi="Calibri"/>
        </w:rPr>
      </w:pPr>
      <w:r w:rsidRPr="001D1AA7">
        <w:rPr>
          <w:rFonts w:ascii="Calibri" w:hAnsi="Calibri"/>
        </w:rPr>
        <w:t xml:space="preserve">Appeals must be lodged within 7 days of </w:t>
      </w:r>
      <w:r>
        <w:rPr>
          <w:rFonts w:ascii="Calibri" w:hAnsi="Calibri"/>
        </w:rPr>
        <w:t>the Team</w:t>
      </w:r>
      <w:r w:rsidRPr="001D1AA7">
        <w:rPr>
          <w:rFonts w:ascii="Calibri" w:hAnsi="Calibri"/>
        </w:rPr>
        <w:t xml:space="preserve"> being </w:t>
      </w:r>
      <w:r>
        <w:rPr>
          <w:rFonts w:ascii="Calibri" w:hAnsi="Calibri"/>
        </w:rPr>
        <w:t>announced</w:t>
      </w:r>
      <w:r w:rsidRPr="001D1AA7">
        <w:rPr>
          <w:rFonts w:ascii="Calibri" w:hAnsi="Calibri"/>
        </w:rPr>
        <w:t xml:space="preserve"> and the nature of the appeal will be required to be clearly documented to </w:t>
      </w:r>
      <w:r w:rsidR="005A336D">
        <w:rPr>
          <w:rFonts w:ascii="Calibri" w:hAnsi="Calibri"/>
        </w:rPr>
        <w:t>Squash &amp; Racquetball Victoria</w:t>
      </w:r>
      <w:r>
        <w:rPr>
          <w:rFonts w:ascii="Calibri" w:hAnsi="Calibri"/>
        </w:rPr>
        <w:t>’s Executive Director and</w:t>
      </w:r>
      <w:r w:rsidRPr="001D1AA7">
        <w:rPr>
          <w:rFonts w:ascii="Calibri" w:hAnsi="Calibri"/>
        </w:rPr>
        <w:t xml:space="preserve"> accompanied with </w:t>
      </w:r>
      <w:r>
        <w:rPr>
          <w:rFonts w:ascii="Calibri" w:hAnsi="Calibri"/>
        </w:rPr>
        <w:t xml:space="preserve">a </w:t>
      </w:r>
      <w:r w:rsidRPr="001D1AA7">
        <w:rPr>
          <w:rFonts w:ascii="Calibri" w:hAnsi="Calibri"/>
        </w:rPr>
        <w:t xml:space="preserve">fee of $150 (inc GST). </w:t>
      </w:r>
      <w:r>
        <w:rPr>
          <w:rFonts w:ascii="Calibri" w:hAnsi="Calibri"/>
        </w:rPr>
        <w:t>The fee is non-refundable if the appeal is unsuccessful.</w:t>
      </w:r>
    </w:p>
    <w:p w14:paraId="4BC2F74E" w14:textId="77777777" w:rsidR="001D1AA7" w:rsidRDefault="001D1AA7" w:rsidP="001D1AA7">
      <w:pPr>
        <w:pStyle w:val="BodyTextIndent"/>
        <w:ind w:left="0"/>
        <w:jc w:val="both"/>
        <w:rPr>
          <w:rFonts w:ascii="Calibri" w:hAnsi="Calibri"/>
        </w:rPr>
      </w:pPr>
    </w:p>
    <w:p w14:paraId="11965669" w14:textId="77777777" w:rsidR="001B2A12" w:rsidRPr="001D1AA7" w:rsidRDefault="001D1AA7" w:rsidP="001D1AA7">
      <w:pPr>
        <w:pStyle w:val="BodyTextIndent"/>
        <w:ind w:left="0"/>
        <w:jc w:val="both"/>
        <w:rPr>
          <w:rFonts w:ascii="Calibri" w:hAnsi="Calibri"/>
        </w:rPr>
      </w:pPr>
      <w:r w:rsidRPr="001D1AA7">
        <w:rPr>
          <w:rFonts w:ascii="Calibri" w:hAnsi="Calibri"/>
        </w:rPr>
        <w:t>A response to th</w:t>
      </w:r>
      <w:r>
        <w:rPr>
          <w:rFonts w:ascii="Calibri" w:hAnsi="Calibri"/>
        </w:rPr>
        <w:t>e</w:t>
      </w:r>
      <w:r w:rsidRPr="001D1AA7">
        <w:rPr>
          <w:rFonts w:ascii="Calibri" w:hAnsi="Calibri"/>
        </w:rPr>
        <w:t xml:space="preserve"> appeal will be provided within 7 days.</w:t>
      </w:r>
    </w:p>
    <w:p w14:paraId="4F7DC346" w14:textId="77777777" w:rsidR="000F4931" w:rsidRPr="004D42A6" w:rsidRDefault="000F4931" w:rsidP="000F4931">
      <w:pPr>
        <w:pStyle w:val="BodyTextIndent"/>
        <w:ind w:left="0"/>
        <w:jc w:val="both"/>
        <w:rPr>
          <w:i/>
          <w:sz w:val="4"/>
          <w:szCs w:val="4"/>
        </w:rPr>
      </w:pPr>
    </w:p>
    <w:sectPr w:rsidR="000F4931" w:rsidRPr="004D42A6" w:rsidSect="0081215A">
      <w:headerReference w:type="default" r:id="rId9"/>
      <w:pgSz w:w="11907" w:h="16840" w:code="9"/>
      <w:pgMar w:top="709" w:right="850" w:bottom="709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83E34E" w14:textId="77777777" w:rsidR="00B829A3" w:rsidRDefault="00B829A3">
      <w:r>
        <w:separator/>
      </w:r>
    </w:p>
  </w:endnote>
  <w:endnote w:type="continuationSeparator" w:id="0">
    <w:p w14:paraId="1E9626F6" w14:textId="77777777" w:rsidR="00B829A3" w:rsidRDefault="00B82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C4877" w14:textId="77777777" w:rsidR="00B829A3" w:rsidRDefault="00B829A3">
      <w:r>
        <w:separator/>
      </w:r>
    </w:p>
  </w:footnote>
  <w:footnote w:type="continuationSeparator" w:id="0">
    <w:p w14:paraId="48C859AA" w14:textId="77777777" w:rsidR="00B829A3" w:rsidRDefault="00B82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70EA5" w14:textId="77777777" w:rsidR="001D1AA7" w:rsidRDefault="001D1A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73881"/>
    <w:multiLevelType w:val="hybridMultilevel"/>
    <w:tmpl w:val="DFD8E20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1F1279"/>
    <w:multiLevelType w:val="hybridMultilevel"/>
    <w:tmpl w:val="A8DA2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362F4"/>
    <w:multiLevelType w:val="hybridMultilevel"/>
    <w:tmpl w:val="D244F326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3863B1"/>
    <w:multiLevelType w:val="hybridMultilevel"/>
    <w:tmpl w:val="ACE2CBBE"/>
    <w:lvl w:ilvl="0" w:tplc="EEEA3430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E454A1"/>
    <w:multiLevelType w:val="hybridMultilevel"/>
    <w:tmpl w:val="EABE126A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B968A2"/>
    <w:multiLevelType w:val="multilevel"/>
    <w:tmpl w:val="4008C07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  <w:u w:val="none"/>
      </w:rPr>
    </w:lvl>
    <w:lvl w:ilvl="1">
      <w:start w:val="2"/>
      <w:numFmt w:val="decimal"/>
      <w:pStyle w:val="HeadingB"/>
      <w:lvlText w:val="%1.%2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2"/>
        <w:u w:val="none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2"/>
        <w:u w:val="none"/>
      </w:rPr>
    </w:lvl>
    <w:lvl w:ilvl="3">
      <w:start w:val="1"/>
      <w:numFmt w:val="lowerRoman"/>
      <w:lvlText w:val="%4)"/>
      <w:lvlJc w:val="left"/>
      <w:pPr>
        <w:tabs>
          <w:tab w:val="num" w:pos="1728"/>
        </w:tabs>
        <w:ind w:left="1728" w:hanging="648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3D080B4D"/>
    <w:multiLevelType w:val="hybridMultilevel"/>
    <w:tmpl w:val="54FCDF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54C56"/>
    <w:multiLevelType w:val="hybridMultilevel"/>
    <w:tmpl w:val="646C097A"/>
    <w:lvl w:ilvl="0" w:tplc="EEEA343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B774FF"/>
    <w:multiLevelType w:val="hybridMultilevel"/>
    <w:tmpl w:val="4FF6F6A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767F21"/>
    <w:multiLevelType w:val="hybridMultilevel"/>
    <w:tmpl w:val="F64699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A212F"/>
    <w:multiLevelType w:val="hybridMultilevel"/>
    <w:tmpl w:val="5B5C58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D85524"/>
    <w:multiLevelType w:val="hybridMultilevel"/>
    <w:tmpl w:val="0178B192"/>
    <w:lvl w:ilvl="0" w:tplc="EEEA343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250"/>
        </w:tabs>
        <w:ind w:left="225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57F50E07"/>
    <w:multiLevelType w:val="multilevel"/>
    <w:tmpl w:val="95068F8E"/>
    <w:lvl w:ilvl="0">
      <w:start w:val="1"/>
      <w:numFmt w:val="decimal"/>
      <w:pStyle w:val="HeadingA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2"/>
        <w:u w:val="none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2"/>
        <w:u w:val="none"/>
      </w:rPr>
    </w:lvl>
    <w:lvl w:ilvl="3">
      <w:start w:val="1"/>
      <w:numFmt w:val="lowerRoman"/>
      <w:lvlText w:val="%4)"/>
      <w:lvlJc w:val="left"/>
      <w:pPr>
        <w:tabs>
          <w:tab w:val="num" w:pos="1728"/>
        </w:tabs>
        <w:ind w:left="1728" w:hanging="648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5A302FF2"/>
    <w:multiLevelType w:val="hybridMultilevel"/>
    <w:tmpl w:val="139EE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B5C32"/>
    <w:multiLevelType w:val="hybridMultilevel"/>
    <w:tmpl w:val="6C6AA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11754C"/>
    <w:multiLevelType w:val="hybridMultilevel"/>
    <w:tmpl w:val="544A2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A00F29"/>
    <w:multiLevelType w:val="hybridMultilevel"/>
    <w:tmpl w:val="B42226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1714F2"/>
    <w:multiLevelType w:val="hybridMultilevel"/>
    <w:tmpl w:val="5C7A2228"/>
    <w:lvl w:ilvl="0" w:tplc="EEEA343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840CE2"/>
    <w:multiLevelType w:val="hybridMultilevel"/>
    <w:tmpl w:val="0F52F7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E91E69"/>
    <w:multiLevelType w:val="multilevel"/>
    <w:tmpl w:val="9D94D8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BB17A27"/>
    <w:multiLevelType w:val="hybridMultilevel"/>
    <w:tmpl w:val="821846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2"/>
  </w:num>
  <w:num w:numId="5">
    <w:abstractNumId w:val="4"/>
  </w:num>
  <w:num w:numId="6">
    <w:abstractNumId w:val="7"/>
  </w:num>
  <w:num w:numId="7">
    <w:abstractNumId w:val="17"/>
  </w:num>
  <w:num w:numId="8">
    <w:abstractNumId w:val="11"/>
  </w:num>
  <w:num w:numId="9">
    <w:abstractNumId w:val="3"/>
  </w:num>
  <w:num w:numId="10">
    <w:abstractNumId w:val="20"/>
  </w:num>
  <w:num w:numId="11">
    <w:abstractNumId w:val="10"/>
  </w:num>
  <w:num w:numId="12">
    <w:abstractNumId w:val="14"/>
  </w:num>
  <w:num w:numId="13">
    <w:abstractNumId w:val="1"/>
  </w:num>
  <w:num w:numId="14">
    <w:abstractNumId w:val="15"/>
  </w:num>
  <w:num w:numId="15">
    <w:abstractNumId w:val="13"/>
  </w:num>
  <w:num w:numId="16">
    <w:abstractNumId w:val="16"/>
  </w:num>
  <w:num w:numId="17">
    <w:abstractNumId w:val="19"/>
  </w:num>
  <w:num w:numId="18">
    <w:abstractNumId w:val="18"/>
  </w:num>
  <w:num w:numId="19">
    <w:abstractNumId w:val="0"/>
  </w:num>
  <w:num w:numId="20">
    <w:abstractNumId w:val="6"/>
  </w:num>
  <w:num w:numId="21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F3A"/>
    <w:rsid w:val="00021EA4"/>
    <w:rsid w:val="00042D64"/>
    <w:rsid w:val="00072129"/>
    <w:rsid w:val="0007534C"/>
    <w:rsid w:val="00087128"/>
    <w:rsid w:val="000C1A0A"/>
    <w:rsid w:val="000F36AF"/>
    <w:rsid w:val="000F4931"/>
    <w:rsid w:val="00124501"/>
    <w:rsid w:val="0014455D"/>
    <w:rsid w:val="00187669"/>
    <w:rsid w:val="001B2A12"/>
    <w:rsid w:val="001B6F3A"/>
    <w:rsid w:val="001C2861"/>
    <w:rsid w:val="001D0CAE"/>
    <w:rsid w:val="001D1AA7"/>
    <w:rsid w:val="00237BBE"/>
    <w:rsid w:val="00252871"/>
    <w:rsid w:val="00280424"/>
    <w:rsid w:val="00283975"/>
    <w:rsid w:val="00291A57"/>
    <w:rsid w:val="002B2B7A"/>
    <w:rsid w:val="002C55A7"/>
    <w:rsid w:val="002D1E25"/>
    <w:rsid w:val="002E5D06"/>
    <w:rsid w:val="00366621"/>
    <w:rsid w:val="00367B8F"/>
    <w:rsid w:val="00383698"/>
    <w:rsid w:val="003E50FD"/>
    <w:rsid w:val="00414DBD"/>
    <w:rsid w:val="00425B9E"/>
    <w:rsid w:val="00427371"/>
    <w:rsid w:val="0043758B"/>
    <w:rsid w:val="00442B37"/>
    <w:rsid w:val="00444782"/>
    <w:rsid w:val="00451531"/>
    <w:rsid w:val="004751C0"/>
    <w:rsid w:val="004846E1"/>
    <w:rsid w:val="004C2039"/>
    <w:rsid w:val="004D42A6"/>
    <w:rsid w:val="004F4993"/>
    <w:rsid w:val="00503E27"/>
    <w:rsid w:val="005207C5"/>
    <w:rsid w:val="00530B06"/>
    <w:rsid w:val="00541878"/>
    <w:rsid w:val="0054411B"/>
    <w:rsid w:val="00564B08"/>
    <w:rsid w:val="005A336D"/>
    <w:rsid w:val="005B61A2"/>
    <w:rsid w:val="005E4A04"/>
    <w:rsid w:val="0064791E"/>
    <w:rsid w:val="006B2D38"/>
    <w:rsid w:val="006C2B92"/>
    <w:rsid w:val="006F2C56"/>
    <w:rsid w:val="00700059"/>
    <w:rsid w:val="0070519F"/>
    <w:rsid w:val="00723CB8"/>
    <w:rsid w:val="007A49E1"/>
    <w:rsid w:val="007A6DDC"/>
    <w:rsid w:val="007D4F18"/>
    <w:rsid w:val="007D5DC4"/>
    <w:rsid w:val="0081215A"/>
    <w:rsid w:val="008406E9"/>
    <w:rsid w:val="00851814"/>
    <w:rsid w:val="008636FA"/>
    <w:rsid w:val="008A020A"/>
    <w:rsid w:val="008E45F1"/>
    <w:rsid w:val="008E55DE"/>
    <w:rsid w:val="008E752C"/>
    <w:rsid w:val="008F19CB"/>
    <w:rsid w:val="009011F0"/>
    <w:rsid w:val="00923788"/>
    <w:rsid w:val="0096208E"/>
    <w:rsid w:val="009739F3"/>
    <w:rsid w:val="009835DF"/>
    <w:rsid w:val="00984B94"/>
    <w:rsid w:val="009914E0"/>
    <w:rsid w:val="00996B9D"/>
    <w:rsid w:val="009C73EF"/>
    <w:rsid w:val="009D5F60"/>
    <w:rsid w:val="009D6FE5"/>
    <w:rsid w:val="009E04F3"/>
    <w:rsid w:val="009E660C"/>
    <w:rsid w:val="009F3397"/>
    <w:rsid w:val="00A167B8"/>
    <w:rsid w:val="00A22B2E"/>
    <w:rsid w:val="00A32243"/>
    <w:rsid w:val="00A34B83"/>
    <w:rsid w:val="00A407DA"/>
    <w:rsid w:val="00A66682"/>
    <w:rsid w:val="00A70B01"/>
    <w:rsid w:val="00A814EE"/>
    <w:rsid w:val="00AF7168"/>
    <w:rsid w:val="00B1461A"/>
    <w:rsid w:val="00B62EE9"/>
    <w:rsid w:val="00B829A3"/>
    <w:rsid w:val="00BB51C6"/>
    <w:rsid w:val="00BB557B"/>
    <w:rsid w:val="00BD1ACA"/>
    <w:rsid w:val="00BE673D"/>
    <w:rsid w:val="00BE7A58"/>
    <w:rsid w:val="00C01303"/>
    <w:rsid w:val="00C10D8A"/>
    <w:rsid w:val="00C518B1"/>
    <w:rsid w:val="00C53A91"/>
    <w:rsid w:val="00C62152"/>
    <w:rsid w:val="00C90013"/>
    <w:rsid w:val="00CA3556"/>
    <w:rsid w:val="00CB3E75"/>
    <w:rsid w:val="00CE0FB3"/>
    <w:rsid w:val="00CE7FDD"/>
    <w:rsid w:val="00D03176"/>
    <w:rsid w:val="00D12DE0"/>
    <w:rsid w:val="00D36A7F"/>
    <w:rsid w:val="00D539A7"/>
    <w:rsid w:val="00D70DB7"/>
    <w:rsid w:val="00DA0087"/>
    <w:rsid w:val="00DA7A39"/>
    <w:rsid w:val="00DC1B80"/>
    <w:rsid w:val="00DF7A67"/>
    <w:rsid w:val="00E030E8"/>
    <w:rsid w:val="00E2256F"/>
    <w:rsid w:val="00E508B7"/>
    <w:rsid w:val="00E5682B"/>
    <w:rsid w:val="00E70FE7"/>
    <w:rsid w:val="00E874C2"/>
    <w:rsid w:val="00EC2BC1"/>
    <w:rsid w:val="00EC7590"/>
    <w:rsid w:val="00EF5A18"/>
    <w:rsid w:val="00F1273F"/>
    <w:rsid w:val="00F54428"/>
    <w:rsid w:val="00F6141C"/>
    <w:rsid w:val="00F6314F"/>
    <w:rsid w:val="00FB752F"/>
    <w:rsid w:val="00FC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BBB6C1"/>
  <w15:chartTrackingRefBased/>
  <w15:docId w15:val="{EDCB8D2D-1BB5-424D-B296-02D997D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  <w:szCs w:val="20"/>
      <w:lang w:val="en-AU" w:eastAsia="en-AU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ind w:left="360"/>
      <w:outlineLvl w:val="5"/>
    </w:pPr>
    <w:rPr>
      <w:rFonts w:ascii="Arial" w:hAnsi="Arial" w:cs="Arial"/>
      <w:b/>
      <w:bCs/>
      <w:sz w:val="22"/>
      <w:szCs w:val="22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Arial" w:hAnsi="Arial"/>
      <w:sz w:val="22"/>
      <w:szCs w:val="20"/>
      <w:lang w:val="en-GB" w:eastAsia="en-AU"/>
    </w:rPr>
  </w:style>
  <w:style w:type="paragraph" w:styleId="FootnoteText">
    <w:name w:val="footnote text"/>
    <w:basedOn w:val="Normal"/>
    <w:semiHidden/>
    <w:rPr>
      <w:rFonts w:ascii="Arial" w:hAnsi="Arial"/>
      <w:sz w:val="20"/>
      <w:szCs w:val="20"/>
      <w:lang w:val="en-GB" w:eastAsia="en-AU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HeadingB">
    <w:name w:val="Heading B"/>
    <w:basedOn w:val="BodyText"/>
    <w:pPr>
      <w:numPr>
        <w:ilvl w:val="1"/>
        <w:numId w:val="1"/>
      </w:numPr>
      <w:jc w:val="both"/>
    </w:pPr>
    <w:rPr>
      <w:b/>
      <w:lang w:val="en-AU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HeadingTop">
    <w:name w:val="Heading Top"/>
    <w:basedOn w:val="Heading1"/>
    <w:pPr>
      <w:spacing w:before="0" w:after="0"/>
      <w:jc w:val="center"/>
    </w:pPr>
    <w:rPr>
      <w:rFonts w:cs="Times New Roman"/>
      <w:bCs w:val="0"/>
      <w:kern w:val="0"/>
      <w:sz w:val="28"/>
      <w:szCs w:val="20"/>
      <w:u w:val="single"/>
      <w:lang w:val="en-AU" w:eastAsia="en-AU"/>
    </w:rPr>
  </w:style>
  <w:style w:type="paragraph" w:customStyle="1" w:styleId="HeadingA">
    <w:name w:val="Heading A"/>
    <w:basedOn w:val="Heading2"/>
    <w:pPr>
      <w:numPr>
        <w:numId w:val="2"/>
      </w:numPr>
    </w:pPr>
    <w:rPr>
      <w:rFonts w:ascii="Arial" w:hAnsi="Arial"/>
      <w:u w:val="single"/>
    </w:rPr>
  </w:style>
  <w:style w:type="paragraph" w:styleId="BalloonText">
    <w:name w:val="Balloon Text"/>
    <w:basedOn w:val="Normal"/>
    <w:semiHidden/>
    <w:rsid w:val="001B6F3A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9D6FE5"/>
    <w:rPr>
      <w:b/>
      <w:sz w:val="22"/>
      <w:szCs w:val="20"/>
      <w:lang w:val="en-AU" w:eastAsia="en-AU"/>
    </w:rPr>
  </w:style>
  <w:style w:type="character" w:styleId="PageNumber">
    <w:name w:val="page number"/>
    <w:basedOn w:val="DefaultParagraphFont"/>
    <w:rsid w:val="00F54428"/>
  </w:style>
  <w:style w:type="character" w:styleId="CommentReference">
    <w:name w:val="annotation reference"/>
    <w:basedOn w:val="DefaultParagraphFont"/>
    <w:rsid w:val="0081215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121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1215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121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1215A"/>
    <w:rPr>
      <w:b/>
      <w:bCs/>
      <w:lang w:val="en-US" w:eastAsia="en-US"/>
    </w:rPr>
  </w:style>
  <w:style w:type="paragraph" w:customStyle="1" w:styleId="TxBrp8">
    <w:name w:val="TxBr_p8"/>
    <w:basedOn w:val="Normal"/>
    <w:rsid w:val="00C53A91"/>
    <w:pPr>
      <w:widowControl w:val="0"/>
      <w:tabs>
        <w:tab w:val="left" w:pos="1388"/>
      </w:tabs>
      <w:autoSpaceDE w:val="0"/>
      <w:autoSpaceDN w:val="0"/>
      <w:adjustRightInd w:val="0"/>
      <w:spacing w:line="260" w:lineRule="atLeast"/>
      <w:ind w:left="1389" w:hanging="69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85A3A-0D4A-4E1E-9901-C982E8EDA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Netball Victoria</Company>
  <LinksUpToDate>false</LinksUpToDate>
  <CharactersWithSpaces>5760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marne fechner</dc:creator>
  <cp:keywords/>
  <cp:lastModifiedBy>Fiona Young</cp:lastModifiedBy>
  <cp:revision>2</cp:revision>
  <cp:lastPrinted>2016-02-11T02:30:00Z</cp:lastPrinted>
  <dcterms:created xsi:type="dcterms:W3CDTF">2016-06-29T06:00:00Z</dcterms:created>
  <dcterms:modified xsi:type="dcterms:W3CDTF">2016-06-29T06:00:00Z</dcterms:modified>
</cp:coreProperties>
</file>