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0F" w:rsidRDefault="00F754BF" w:rsidP="00F754BF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790700" cy="161647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ommerci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34" cy="16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18" w:rsidRPr="0065687E" w:rsidRDefault="001D6873" w:rsidP="00A4090E">
      <w:pPr>
        <w:spacing w:after="0"/>
        <w:jc w:val="center"/>
        <w:rPr>
          <w:b/>
          <w:sz w:val="56"/>
          <w:szCs w:val="56"/>
        </w:rPr>
      </w:pPr>
      <w:r w:rsidRPr="0065687E">
        <w:rPr>
          <w:b/>
          <w:sz w:val="56"/>
          <w:szCs w:val="56"/>
        </w:rPr>
        <w:t>TO LET</w:t>
      </w:r>
    </w:p>
    <w:p w:rsidR="001D6873" w:rsidRPr="00DB56A1" w:rsidRDefault="00DB56A1" w:rsidP="00A4090E">
      <w:pPr>
        <w:spacing w:after="0"/>
        <w:jc w:val="center"/>
        <w:rPr>
          <w:b/>
          <w:i/>
          <w:sz w:val="28"/>
          <w:szCs w:val="28"/>
        </w:rPr>
      </w:pPr>
      <w:r w:rsidRPr="00DB56A1">
        <w:rPr>
          <w:b/>
          <w:i/>
          <w:sz w:val="28"/>
          <w:szCs w:val="28"/>
        </w:rPr>
        <w:t>(</w:t>
      </w:r>
      <w:r w:rsidR="001D6873" w:rsidRPr="00DB56A1">
        <w:rPr>
          <w:b/>
          <w:i/>
          <w:sz w:val="28"/>
          <w:szCs w:val="28"/>
        </w:rPr>
        <w:t>FLEXIBLE TERMS OFFERED</w:t>
      </w:r>
      <w:r w:rsidRPr="00DB56A1">
        <w:rPr>
          <w:b/>
          <w:i/>
          <w:sz w:val="28"/>
          <w:szCs w:val="28"/>
        </w:rPr>
        <w:t>)</w:t>
      </w:r>
    </w:p>
    <w:p w:rsidR="001D6873" w:rsidRPr="00DB56A1" w:rsidRDefault="001D6873" w:rsidP="00A4090E">
      <w:pPr>
        <w:spacing w:after="0"/>
        <w:jc w:val="center"/>
        <w:rPr>
          <w:b/>
          <w:sz w:val="44"/>
          <w:szCs w:val="44"/>
        </w:rPr>
      </w:pPr>
      <w:r w:rsidRPr="00DB56A1">
        <w:rPr>
          <w:b/>
          <w:sz w:val="44"/>
          <w:szCs w:val="44"/>
        </w:rPr>
        <w:t>OPEN STORAGE SITE</w:t>
      </w:r>
    </w:p>
    <w:p w:rsidR="001D6873" w:rsidRPr="0065687E" w:rsidRDefault="00DB56A1" w:rsidP="00A4090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0.25</w:t>
      </w:r>
      <w:r w:rsidR="001D6873" w:rsidRPr="0065687E">
        <w:rPr>
          <w:b/>
          <w:sz w:val="36"/>
          <w:szCs w:val="36"/>
        </w:rPr>
        <w:t xml:space="preserve"> ACRE (approx.)</w:t>
      </w:r>
    </w:p>
    <w:p w:rsidR="001D6873" w:rsidRPr="00DB56A1" w:rsidRDefault="001D6873" w:rsidP="00222974">
      <w:pPr>
        <w:spacing w:after="0"/>
        <w:jc w:val="center"/>
        <w:rPr>
          <w:b/>
          <w:sz w:val="28"/>
          <w:szCs w:val="28"/>
        </w:rPr>
      </w:pPr>
    </w:p>
    <w:p w:rsidR="00A4090E" w:rsidRPr="00C30FC7" w:rsidRDefault="001D6873" w:rsidP="00C30FC7">
      <w:pPr>
        <w:spacing w:after="0"/>
        <w:jc w:val="center"/>
        <w:rPr>
          <w:b/>
          <w:sz w:val="28"/>
          <w:szCs w:val="28"/>
        </w:rPr>
      </w:pPr>
      <w:r w:rsidRPr="00DB56A1">
        <w:rPr>
          <w:b/>
          <w:sz w:val="28"/>
          <w:szCs w:val="28"/>
        </w:rPr>
        <w:t>ALL MAINS SERVICES CONNECTED + 24 H</w:t>
      </w:r>
      <w:r w:rsidR="00DB56A1" w:rsidRPr="00DB56A1">
        <w:rPr>
          <w:b/>
          <w:sz w:val="28"/>
          <w:szCs w:val="28"/>
        </w:rPr>
        <w:t>OU</w:t>
      </w:r>
      <w:r w:rsidRPr="00DB56A1">
        <w:rPr>
          <w:b/>
          <w:sz w:val="28"/>
          <w:szCs w:val="28"/>
        </w:rPr>
        <w:t>R ACCESS</w:t>
      </w:r>
    </w:p>
    <w:p w:rsidR="00A4090E" w:rsidRDefault="00A4090E" w:rsidP="00A4090E">
      <w:pPr>
        <w:spacing w:after="0"/>
        <w:jc w:val="center"/>
        <w:rPr>
          <w:b/>
        </w:rPr>
      </w:pPr>
    </w:p>
    <w:p w:rsidR="00A4090E" w:rsidRDefault="00C30FC7" w:rsidP="00A4090E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206240" cy="31546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set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0E" w:rsidRDefault="00A4090E" w:rsidP="00A4090E">
      <w:pPr>
        <w:spacing w:after="0"/>
        <w:jc w:val="center"/>
        <w:rPr>
          <w:b/>
        </w:rPr>
      </w:pPr>
    </w:p>
    <w:p w:rsidR="001D6873" w:rsidRDefault="001D6873" w:rsidP="00DB56A1">
      <w:pPr>
        <w:spacing w:after="0"/>
        <w:rPr>
          <w:b/>
        </w:rPr>
      </w:pPr>
    </w:p>
    <w:p w:rsidR="001D6873" w:rsidRPr="00F754BF" w:rsidRDefault="001D6873" w:rsidP="00A4090E">
      <w:pPr>
        <w:spacing w:after="0"/>
        <w:jc w:val="center"/>
        <w:rPr>
          <w:b/>
          <w:sz w:val="28"/>
          <w:szCs w:val="28"/>
        </w:rPr>
      </w:pPr>
    </w:p>
    <w:p w:rsidR="001D6873" w:rsidRPr="00F754BF" w:rsidRDefault="001D6873" w:rsidP="00A4090E">
      <w:pPr>
        <w:spacing w:after="0"/>
        <w:jc w:val="center"/>
        <w:rPr>
          <w:b/>
          <w:sz w:val="28"/>
          <w:szCs w:val="28"/>
        </w:rPr>
      </w:pPr>
      <w:r w:rsidRPr="00F754BF">
        <w:rPr>
          <w:b/>
          <w:sz w:val="28"/>
          <w:szCs w:val="28"/>
        </w:rPr>
        <w:t>Parkwood Autos</w:t>
      </w:r>
    </w:p>
    <w:p w:rsidR="001D6873" w:rsidRPr="00F754BF" w:rsidRDefault="001D6873" w:rsidP="00A4090E">
      <w:pPr>
        <w:spacing w:after="0"/>
        <w:jc w:val="center"/>
        <w:rPr>
          <w:b/>
          <w:sz w:val="28"/>
          <w:szCs w:val="28"/>
        </w:rPr>
      </w:pPr>
      <w:proofErr w:type="spellStart"/>
      <w:r w:rsidRPr="00F754BF">
        <w:rPr>
          <w:b/>
          <w:sz w:val="28"/>
          <w:szCs w:val="28"/>
        </w:rPr>
        <w:t>Elmsett</w:t>
      </w:r>
      <w:proofErr w:type="spellEnd"/>
      <w:r w:rsidRPr="00F754BF">
        <w:rPr>
          <w:b/>
          <w:sz w:val="28"/>
          <w:szCs w:val="28"/>
        </w:rPr>
        <w:t xml:space="preserve"> Park Recycling Site</w:t>
      </w:r>
    </w:p>
    <w:p w:rsidR="001D6873" w:rsidRPr="00F754BF" w:rsidRDefault="001D6873" w:rsidP="00A4090E">
      <w:pPr>
        <w:spacing w:after="0"/>
        <w:jc w:val="center"/>
        <w:rPr>
          <w:b/>
          <w:sz w:val="28"/>
          <w:szCs w:val="28"/>
        </w:rPr>
      </w:pPr>
      <w:proofErr w:type="spellStart"/>
      <w:r w:rsidRPr="00F754BF">
        <w:rPr>
          <w:b/>
          <w:sz w:val="28"/>
          <w:szCs w:val="28"/>
        </w:rPr>
        <w:t>Flowt</w:t>
      </w:r>
      <w:r w:rsidR="009E504C" w:rsidRPr="00F754BF">
        <w:rPr>
          <w:b/>
          <w:sz w:val="28"/>
          <w:szCs w:val="28"/>
        </w:rPr>
        <w:t>o</w:t>
      </w:r>
      <w:r w:rsidRPr="00F754BF">
        <w:rPr>
          <w:b/>
          <w:sz w:val="28"/>
          <w:szCs w:val="28"/>
        </w:rPr>
        <w:t>n</w:t>
      </w:r>
      <w:proofErr w:type="spellEnd"/>
      <w:r w:rsidRPr="00F754BF">
        <w:rPr>
          <w:b/>
          <w:sz w:val="28"/>
          <w:szCs w:val="28"/>
        </w:rPr>
        <w:t xml:space="preserve"> Road</w:t>
      </w:r>
    </w:p>
    <w:p w:rsidR="001D6873" w:rsidRPr="00F754BF" w:rsidRDefault="001D6873" w:rsidP="00A4090E">
      <w:pPr>
        <w:spacing w:after="0"/>
        <w:jc w:val="center"/>
        <w:rPr>
          <w:b/>
          <w:sz w:val="28"/>
          <w:szCs w:val="28"/>
        </w:rPr>
      </w:pPr>
      <w:proofErr w:type="spellStart"/>
      <w:r w:rsidRPr="00F754BF">
        <w:rPr>
          <w:b/>
          <w:sz w:val="28"/>
          <w:szCs w:val="28"/>
        </w:rPr>
        <w:t>Elmsett</w:t>
      </w:r>
      <w:proofErr w:type="spellEnd"/>
      <w:r w:rsidRPr="00F754BF">
        <w:rPr>
          <w:b/>
          <w:sz w:val="28"/>
          <w:szCs w:val="28"/>
        </w:rPr>
        <w:t xml:space="preserve"> </w:t>
      </w:r>
      <w:proofErr w:type="spellStart"/>
      <w:r w:rsidRPr="00F754BF">
        <w:rPr>
          <w:b/>
          <w:sz w:val="28"/>
          <w:szCs w:val="28"/>
        </w:rPr>
        <w:t>Nr</w:t>
      </w:r>
      <w:proofErr w:type="spellEnd"/>
      <w:r w:rsidRPr="00F754BF">
        <w:rPr>
          <w:b/>
          <w:sz w:val="28"/>
          <w:szCs w:val="28"/>
        </w:rPr>
        <w:t xml:space="preserve"> Ipswich</w:t>
      </w:r>
    </w:p>
    <w:p w:rsidR="001D6873" w:rsidRPr="00F754BF" w:rsidRDefault="001D6873" w:rsidP="00A4090E">
      <w:pPr>
        <w:spacing w:after="0"/>
        <w:jc w:val="center"/>
        <w:rPr>
          <w:b/>
          <w:sz w:val="28"/>
          <w:szCs w:val="28"/>
        </w:rPr>
      </w:pPr>
      <w:r w:rsidRPr="00F754BF">
        <w:rPr>
          <w:b/>
          <w:sz w:val="28"/>
          <w:szCs w:val="28"/>
        </w:rPr>
        <w:t>Suffolk IP7 6PF</w:t>
      </w:r>
    </w:p>
    <w:p w:rsidR="00D4220F" w:rsidRPr="00DB56A1" w:rsidRDefault="00D4220F" w:rsidP="00A4090E">
      <w:pPr>
        <w:spacing w:after="0"/>
        <w:jc w:val="center"/>
        <w:rPr>
          <w:b/>
          <w:sz w:val="36"/>
          <w:szCs w:val="36"/>
        </w:rPr>
      </w:pPr>
    </w:p>
    <w:p w:rsidR="00A4090E" w:rsidRDefault="00A4090E" w:rsidP="00A4090E">
      <w:pPr>
        <w:spacing w:after="0"/>
        <w:jc w:val="center"/>
        <w:rPr>
          <w:b/>
        </w:rPr>
      </w:pPr>
    </w:p>
    <w:p w:rsidR="00D4220F" w:rsidRDefault="00D4220F" w:rsidP="00A4090E">
      <w:pPr>
        <w:spacing w:after="0"/>
        <w:ind w:left="2160" w:hanging="2160"/>
      </w:pPr>
      <w:r>
        <w:rPr>
          <w:b/>
        </w:rPr>
        <w:t>LOCATION:</w:t>
      </w:r>
      <w:r>
        <w:rPr>
          <w:b/>
        </w:rPr>
        <w:tab/>
      </w:r>
      <w:r>
        <w:t xml:space="preserve">The site is located within </w:t>
      </w:r>
      <w:proofErr w:type="spellStart"/>
      <w:r>
        <w:t>Elmsett</w:t>
      </w:r>
      <w:proofErr w:type="spellEnd"/>
      <w:r>
        <w:t xml:space="preserve"> Park Wood site approximately one mile north east of the village of </w:t>
      </w:r>
      <w:proofErr w:type="spellStart"/>
      <w:r>
        <w:t>Elmsett</w:t>
      </w:r>
      <w:proofErr w:type="spellEnd"/>
      <w:r>
        <w:t xml:space="preserve">, approximately 8 miles from Ipswich, Suffolk. Access to the site is from </w:t>
      </w:r>
      <w:proofErr w:type="spellStart"/>
      <w:r>
        <w:t>Flowton</w:t>
      </w:r>
      <w:proofErr w:type="spellEnd"/>
      <w:r>
        <w:t xml:space="preserve"> Road via a private right of way surfaced with tarmacadam. Agricultural land lies on all sides beyond the edge of the </w:t>
      </w:r>
      <w:r w:rsidR="00DB56A1">
        <w:t>W</w:t>
      </w:r>
      <w:r>
        <w:t>ood. The nearest residential property is Red House Farm, approximately 400 metres to the North East.</w:t>
      </w:r>
    </w:p>
    <w:p w:rsidR="00D4220F" w:rsidRDefault="00D4220F" w:rsidP="00A4090E">
      <w:pPr>
        <w:spacing w:after="0"/>
        <w:ind w:left="1440" w:hanging="1440"/>
      </w:pPr>
    </w:p>
    <w:p w:rsidR="00D4220F" w:rsidRDefault="00D4220F" w:rsidP="00A4090E">
      <w:pPr>
        <w:spacing w:after="0"/>
        <w:ind w:left="2160" w:hanging="2160"/>
      </w:pPr>
      <w:r>
        <w:rPr>
          <w:b/>
        </w:rPr>
        <w:t>DESCRIPTION:</w:t>
      </w:r>
      <w:r>
        <w:rPr>
          <w:b/>
        </w:rPr>
        <w:tab/>
      </w:r>
      <w:r>
        <w:t xml:space="preserve">The site comprises a broadly level and rectangular site of approximately </w:t>
      </w:r>
      <w:r w:rsidR="00DB56A1">
        <w:t>0.25 acre</w:t>
      </w:r>
      <w:r>
        <w:t xml:space="preserve"> (subject to survey) and has operated as a motor salvage and waste metal recycling site for the past 20 years.</w:t>
      </w:r>
    </w:p>
    <w:p w:rsidR="00D4220F" w:rsidRDefault="00D4220F" w:rsidP="00A4090E">
      <w:pPr>
        <w:spacing w:after="0"/>
        <w:ind w:left="2160" w:hanging="2160"/>
      </w:pPr>
    </w:p>
    <w:p w:rsidR="00D4220F" w:rsidRDefault="00D4220F" w:rsidP="00DB56A1">
      <w:pPr>
        <w:spacing w:after="0"/>
        <w:ind w:left="2160"/>
      </w:pPr>
      <w:r>
        <w:t>T</w:t>
      </w:r>
      <w:r w:rsidR="00DB56A1">
        <w:t>he available site may be suitable for Builders’ Yard or storage of up to 30 motor vehicles.</w:t>
      </w:r>
    </w:p>
    <w:p w:rsidR="00D4220F" w:rsidRDefault="00D4220F" w:rsidP="00A4090E">
      <w:pPr>
        <w:spacing w:after="0"/>
      </w:pPr>
    </w:p>
    <w:p w:rsidR="00A4090E" w:rsidRDefault="00D4220F" w:rsidP="00A4090E">
      <w:pPr>
        <w:spacing w:after="0"/>
        <w:ind w:left="2160" w:hanging="2160"/>
      </w:pPr>
      <w:r>
        <w:rPr>
          <w:b/>
        </w:rPr>
        <w:t xml:space="preserve">SITE ACCESS &amp; </w:t>
      </w:r>
      <w:r w:rsidR="00A4090E">
        <w:rPr>
          <w:b/>
        </w:rPr>
        <w:tab/>
      </w:r>
      <w:r w:rsidR="00A4090E">
        <w:t xml:space="preserve">The site is approached from </w:t>
      </w:r>
      <w:proofErr w:type="spellStart"/>
      <w:r w:rsidR="00A4090E">
        <w:t>Flowton</w:t>
      </w:r>
      <w:proofErr w:type="spellEnd"/>
      <w:r w:rsidR="00A4090E">
        <w:t xml:space="preserve"> Road via a right of way which is an </w:t>
      </w:r>
    </w:p>
    <w:p w:rsidR="00A4090E" w:rsidRDefault="00A4090E" w:rsidP="00A4090E">
      <w:pPr>
        <w:spacing w:after="0"/>
        <w:ind w:left="2160" w:hanging="2160"/>
      </w:pPr>
      <w:r>
        <w:rPr>
          <w:b/>
        </w:rPr>
        <w:t>INFRASTRUCTURE:</w:t>
      </w:r>
      <w:r>
        <w:rPr>
          <w:b/>
        </w:rPr>
        <w:tab/>
      </w:r>
      <w:r>
        <w:t>existing tarmacadam road and onto the freehold Title of the site (a Title Deed plan is available upon request)</w:t>
      </w:r>
    </w:p>
    <w:p w:rsidR="00A4090E" w:rsidRDefault="00A4090E" w:rsidP="00A4090E">
      <w:pPr>
        <w:spacing w:after="0"/>
        <w:ind w:left="2160" w:hanging="2160"/>
      </w:pPr>
    </w:p>
    <w:p w:rsidR="00A4090E" w:rsidRDefault="00A4090E" w:rsidP="00A4090E">
      <w:pPr>
        <w:spacing w:after="0"/>
        <w:ind w:left="2160" w:hanging="2160"/>
      </w:pPr>
      <w:r>
        <w:tab/>
        <w:t>Security for the site is maintained by a 2 metre high chain link and galvanised iron perimeter fence.</w:t>
      </w:r>
    </w:p>
    <w:p w:rsidR="00D4220F" w:rsidRDefault="00D4220F" w:rsidP="00A4090E">
      <w:pPr>
        <w:spacing w:after="0"/>
      </w:pPr>
    </w:p>
    <w:p w:rsidR="00D4220F" w:rsidRPr="00DB56A1" w:rsidRDefault="00DB56A1" w:rsidP="00DB56A1">
      <w:pPr>
        <w:spacing w:after="0"/>
        <w:ind w:left="2160" w:hanging="2160"/>
      </w:pPr>
      <w:r>
        <w:rPr>
          <w:b/>
        </w:rPr>
        <w:t xml:space="preserve">BUSINESS </w:t>
      </w:r>
      <w:r w:rsidR="00D4220F">
        <w:rPr>
          <w:b/>
        </w:rPr>
        <w:t>RATES:</w:t>
      </w:r>
      <w:r w:rsidR="00D4220F">
        <w:rPr>
          <w:b/>
        </w:rPr>
        <w:tab/>
      </w:r>
      <w:r w:rsidRPr="00DB56A1">
        <w:t xml:space="preserve">Payable by the </w:t>
      </w:r>
      <w:r w:rsidR="00222974">
        <w:t xml:space="preserve">Tenant </w:t>
      </w:r>
      <w:r w:rsidRPr="00DB56A1">
        <w:t>a</w:t>
      </w:r>
      <w:r w:rsidR="00222974">
        <w:t>nd not included in the monthly Licence Fee</w:t>
      </w:r>
    </w:p>
    <w:p w:rsidR="00D4220F" w:rsidRPr="00DB56A1" w:rsidRDefault="00D4220F" w:rsidP="00A4090E">
      <w:pPr>
        <w:spacing w:after="0"/>
      </w:pPr>
    </w:p>
    <w:p w:rsidR="00D4220F" w:rsidRDefault="00D4220F" w:rsidP="00A4090E">
      <w:pPr>
        <w:spacing w:after="0"/>
        <w:ind w:left="2160" w:hanging="2160"/>
      </w:pPr>
      <w:r>
        <w:rPr>
          <w:b/>
        </w:rPr>
        <w:t>TERMS:</w:t>
      </w:r>
      <w:r>
        <w:rPr>
          <w:b/>
        </w:rPr>
        <w:tab/>
      </w:r>
      <w:r w:rsidR="00DB56A1">
        <w:t xml:space="preserve">The site is </w:t>
      </w:r>
      <w:r>
        <w:t xml:space="preserve">available to rent on flexible terms by </w:t>
      </w:r>
      <w:r w:rsidR="00DB56A1">
        <w:t>Licence</w:t>
      </w:r>
      <w:r>
        <w:t>.</w:t>
      </w:r>
    </w:p>
    <w:p w:rsidR="00D4220F" w:rsidRDefault="00D4220F" w:rsidP="00A4090E">
      <w:pPr>
        <w:spacing w:after="0"/>
        <w:ind w:left="2160" w:hanging="2160"/>
      </w:pPr>
    </w:p>
    <w:p w:rsidR="00D4220F" w:rsidRDefault="00222974" w:rsidP="00A4090E">
      <w:pPr>
        <w:spacing w:after="0"/>
        <w:ind w:left="2160" w:hanging="2160"/>
      </w:pPr>
      <w:r>
        <w:rPr>
          <w:b/>
        </w:rPr>
        <w:t>LICENCE FEE</w:t>
      </w:r>
      <w:r w:rsidR="00D4220F">
        <w:rPr>
          <w:b/>
        </w:rPr>
        <w:t>:</w:t>
      </w:r>
      <w:r w:rsidR="00D4220F">
        <w:rPr>
          <w:b/>
        </w:rPr>
        <w:tab/>
      </w:r>
      <w:r w:rsidR="00DB56A1">
        <w:t>£</w:t>
      </w:r>
      <w:r>
        <w:t>800.00 per calendar month</w:t>
      </w:r>
    </w:p>
    <w:p w:rsidR="00DB56A1" w:rsidRDefault="00DB56A1" w:rsidP="00A4090E">
      <w:pPr>
        <w:spacing w:after="0"/>
        <w:ind w:left="2160" w:hanging="2160"/>
      </w:pPr>
    </w:p>
    <w:p w:rsidR="00DB56A1" w:rsidRDefault="00DB56A1" w:rsidP="00A4090E">
      <w:pPr>
        <w:spacing w:after="0"/>
        <w:ind w:left="2160" w:hanging="2160"/>
      </w:pPr>
      <w:r w:rsidRPr="00380A83">
        <w:rPr>
          <w:b/>
        </w:rPr>
        <w:t>VAT:</w:t>
      </w:r>
      <w:r>
        <w:tab/>
        <w:t>Value Added Tax is</w:t>
      </w:r>
      <w:r w:rsidR="00222974">
        <w:t xml:space="preserve"> not payable</w:t>
      </w:r>
    </w:p>
    <w:p w:rsidR="00D4220F" w:rsidRDefault="00D4220F" w:rsidP="00A4090E">
      <w:pPr>
        <w:spacing w:after="0"/>
        <w:ind w:left="2160" w:hanging="2160"/>
      </w:pPr>
    </w:p>
    <w:p w:rsidR="00D4220F" w:rsidRDefault="00D4220F" w:rsidP="00A4090E">
      <w:pPr>
        <w:spacing w:after="0"/>
        <w:ind w:left="2160" w:hanging="2160"/>
      </w:pPr>
      <w:r>
        <w:rPr>
          <w:b/>
        </w:rPr>
        <w:t>LEGAL COSTS:</w:t>
      </w:r>
      <w:r>
        <w:rPr>
          <w:b/>
        </w:rPr>
        <w:tab/>
      </w:r>
      <w:r>
        <w:t>Each party to bear their own legal costs respectively</w:t>
      </w:r>
    </w:p>
    <w:p w:rsidR="00A4090E" w:rsidRDefault="00A4090E" w:rsidP="00A4090E">
      <w:pPr>
        <w:spacing w:after="0"/>
        <w:ind w:left="2160" w:hanging="2160"/>
      </w:pPr>
    </w:p>
    <w:p w:rsidR="00A4090E" w:rsidRDefault="00A4090E" w:rsidP="00A4090E">
      <w:pPr>
        <w:spacing w:after="0"/>
        <w:ind w:left="2160" w:hanging="2160"/>
      </w:pPr>
    </w:p>
    <w:p w:rsidR="00A4090E" w:rsidRDefault="00A4090E" w:rsidP="00A4090E">
      <w:pPr>
        <w:spacing w:after="0"/>
        <w:ind w:left="2160" w:hanging="2160"/>
      </w:pPr>
      <w:r>
        <w:rPr>
          <w:b/>
        </w:rPr>
        <w:t>VIEWING:</w:t>
      </w:r>
      <w:r>
        <w:rPr>
          <w:b/>
        </w:rPr>
        <w:tab/>
      </w:r>
      <w:r>
        <w:t>By prior appointment with lettings agents:-</w:t>
      </w:r>
    </w:p>
    <w:p w:rsidR="00A4090E" w:rsidRDefault="00A4090E" w:rsidP="00A4090E">
      <w:pPr>
        <w:spacing w:after="0"/>
        <w:ind w:left="2160" w:hanging="2160"/>
      </w:pPr>
    </w:p>
    <w:p w:rsidR="00A4090E" w:rsidRPr="00A4090E" w:rsidRDefault="00A4090E" w:rsidP="00A4090E">
      <w:pPr>
        <w:spacing w:after="0"/>
        <w:ind w:left="2160"/>
        <w:rPr>
          <w:b/>
          <w:i/>
          <w:sz w:val="28"/>
          <w:szCs w:val="28"/>
        </w:rPr>
      </w:pPr>
      <w:r w:rsidRPr="00A4090E">
        <w:rPr>
          <w:b/>
          <w:i/>
          <w:sz w:val="28"/>
          <w:szCs w:val="28"/>
        </w:rPr>
        <w:t>Harris Commercial Surveyors</w:t>
      </w:r>
    </w:p>
    <w:p w:rsidR="00A4090E" w:rsidRDefault="00A4090E" w:rsidP="00A4090E">
      <w:pPr>
        <w:spacing w:after="0"/>
        <w:ind w:left="2160"/>
        <w:rPr>
          <w:b/>
          <w:i/>
          <w:sz w:val="28"/>
          <w:szCs w:val="28"/>
        </w:rPr>
      </w:pPr>
      <w:r w:rsidRPr="00A4090E">
        <w:rPr>
          <w:b/>
          <w:i/>
          <w:sz w:val="28"/>
          <w:szCs w:val="28"/>
        </w:rPr>
        <w:t>(01473 221222)</w:t>
      </w:r>
    </w:p>
    <w:p w:rsidR="00A4090E" w:rsidRDefault="00A4090E" w:rsidP="00A4090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hyperlink r:id="rId8" w:history="1">
        <w:r w:rsidRPr="00647E88">
          <w:rPr>
            <w:rStyle w:val="Hyperlink"/>
            <w:b/>
            <w:i/>
            <w:sz w:val="24"/>
            <w:szCs w:val="24"/>
          </w:rPr>
          <w:t>www.harriscommercial.com</w:t>
        </w:r>
      </w:hyperlink>
    </w:p>
    <w:p w:rsidR="00A4090E" w:rsidRPr="00A4090E" w:rsidRDefault="00A4090E" w:rsidP="00A4090E">
      <w:pPr>
        <w:spacing w:after="0"/>
        <w:rPr>
          <w:b/>
          <w:i/>
          <w:sz w:val="18"/>
          <w:szCs w:val="18"/>
        </w:rPr>
      </w:pPr>
    </w:p>
    <w:p w:rsidR="00D4220F" w:rsidRPr="00A4090E" w:rsidRDefault="00A4090E" w:rsidP="00A4090E">
      <w:pPr>
        <w:spacing w:after="0"/>
        <w:rPr>
          <w:b/>
          <w:sz w:val="18"/>
          <w:szCs w:val="18"/>
        </w:rPr>
      </w:pPr>
      <w:r w:rsidRPr="00A4090E">
        <w:rPr>
          <w:b/>
          <w:sz w:val="18"/>
          <w:szCs w:val="18"/>
        </w:rPr>
        <w:t xml:space="preserve">SUBJECT TO CONTRACT. </w:t>
      </w:r>
    </w:p>
    <w:sectPr w:rsidR="00D4220F" w:rsidRPr="00A4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30AB"/>
    <w:multiLevelType w:val="hybridMultilevel"/>
    <w:tmpl w:val="8086F4B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73"/>
    <w:rsid w:val="000F1AB1"/>
    <w:rsid w:val="001D6873"/>
    <w:rsid w:val="00222974"/>
    <w:rsid w:val="00380A83"/>
    <w:rsid w:val="003E3218"/>
    <w:rsid w:val="00494A58"/>
    <w:rsid w:val="0065687E"/>
    <w:rsid w:val="009834C0"/>
    <w:rsid w:val="009E504C"/>
    <w:rsid w:val="00A4090E"/>
    <w:rsid w:val="00C30FC7"/>
    <w:rsid w:val="00D4220F"/>
    <w:rsid w:val="00DB56A1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70B96-E12E-4464-94C2-97B0DE2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commerci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F238-9AB7-42EB-9FC2-D3F5DBF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2018-09-04T08:59:00Z</dcterms:created>
  <dcterms:modified xsi:type="dcterms:W3CDTF">2018-09-04T08:59:00Z</dcterms:modified>
</cp:coreProperties>
</file>