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7B" w:rsidRDefault="001E2C7B" w:rsidP="001E2C7B">
      <w:pPr>
        <w:spacing w:after="0" w:line="240" w:lineRule="auto"/>
        <w:rPr>
          <w:rFonts w:ascii="Century Gothic" w:hAnsi="Century Gothic" w:cs="Century Gothic"/>
          <w:b/>
          <w:bCs/>
          <w:color w:val="000000"/>
          <w:sz w:val="20"/>
          <w:szCs w:val="20"/>
        </w:rPr>
      </w:pPr>
      <w:bookmarkStart w:id="0" w:name="_GoBack"/>
      <w:bookmarkEnd w:id="0"/>
      <w:r>
        <w:rPr>
          <w:rFonts w:asciiTheme="minorHAnsi" w:hAnsiTheme="minorHAnsi" w:cs="Century Gothic"/>
          <w:b/>
          <w:bCs/>
          <w:color w:val="000000"/>
          <w:sz w:val="28"/>
          <w:szCs w:val="28"/>
        </w:rPr>
        <w:t xml:space="preserve">2017 RULE CHANGES FOR AUSTRALIAN RACQUETBALL </w:t>
      </w:r>
    </w:p>
    <w:p w:rsidR="001E2C7B" w:rsidRDefault="001E2C7B" w:rsidP="001E2C7B">
      <w:pPr>
        <w:spacing w:after="0" w:line="240" w:lineRule="auto"/>
        <w:rPr>
          <w:rFonts w:asciiTheme="minorHAnsi" w:hAnsiTheme="minorHAnsi" w:cs="Century Gothic"/>
          <w:b/>
          <w:bCs/>
          <w:color w:val="000000"/>
          <w:sz w:val="20"/>
          <w:szCs w:val="20"/>
        </w:rPr>
      </w:pPr>
    </w:p>
    <w:p w:rsidR="001E2C7B" w:rsidRDefault="001E2C7B" w:rsidP="001E2C7B">
      <w:pPr>
        <w:spacing w:after="0" w:line="240" w:lineRule="auto"/>
        <w:rPr>
          <w:rFonts w:asciiTheme="minorHAnsi" w:hAnsiTheme="minorHAnsi" w:cs="Century Gothic"/>
          <w:b/>
          <w:bCs/>
          <w:color w:val="000000"/>
          <w:szCs w:val="20"/>
        </w:rPr>
      </w:pPr>
      <w:r>
        <w:rPr>
          <w:rFonts w:asciiTheme="minorHAnsi" w:hAnsiTheme="minorHAnsi" w:cs="Century Gothic"/>
          <w:b/>
          <w:bCs/>
          <w:color w:val="000000"/>
          <w:szCs w:val="20"/>
        </w:rPr>
        <w:t>The Singles Rules for 2013 have been extensively reviewed by the National Racquetball Rules Committee, following a number of proposals received from the racquetball community</w:t>
      </w:r>
      <w:r w:rsidR="00153AE3">
        <w:rPr>
          <w:rFonts w:asciiTheme="minorHAnsi" w:hAnsiTheme="minorHAnsi" w:cs="Century Gothic"/>
          <w:b/>
          <w:bCs/>
          <w:color w:val="000000"/>
          <w:szCs w:val="20"/>
        </w:rPr>
        <w:t>, and there will be two stages of introduction in 2017.</w:t>
      </w:r>
    </w:p>
    <w:p w:rsidR="00153AE3" w:rsidRDefault="00153AE3" w:rsidP="001E2C7B">
      <w:pPr>
        <w:spacing w:after="0" w:line="240" w:lineRule="auto"/>
        <w:rPr>
          <w:rFonts w:asciiTheme="minorHAnsi" w:hAnsiTheme="minorHAnsi" w:cs="Century Gothic"/>
          <w:b/>
          <w:bCs/>
          <w:color w:val="000000"/>
          <w:szCs w:val="20"/>
        </w:rPr>
      </w:pPr>
    </w:p>
    <w:p w:rsidR="00153AE3" w:rsidRPr="00153AE3" w:rsidRDefault="00153AE3" w:rsidP="001E2C7B">
      <w:pPr>
        <w:spacing w:after="0" w:line="240" w:lineRule="auto"/>
        <w:rPr>
          <w:rFonts w:asciiTheme="minorHAnsi" w:hAnsiTheme="minorHAnsi" w:cs="Century Gothic"/>
          <w:b/>
          <w:bCs/>
          <w:color w:val="000000"/>
          <w:szCs w:val="20"/>
          <w:u w:val="single"/>
        </w:rPr>
      </w:pPr>
      <w:r w:rsidRPr="00153AE3">
        <w:rPr>
          <w:rFonts w:asciiTheme="minorHAnsi" w:hAnsiTheme="minorHAnsi" w:cs="Century Gothic"/>
          <w:b/>
          <w:bCs/>
          <w:color w:val="000000"/>
          <w:szCs w:val="20"/>
          <w:u w:val="single"/>
        </w:rPr>
        <w:t>STAGE 1</w:t>
      </w:r>
    </w:p>
    <w:p w:rsidR="00153AE3" w:rsidRDefault="00153AE3" w:rsidP="001E2C7B">
      <w:pPr>
        <w:spacing w:after="0" w:line="240" w:lineRule="auto"/>
        <w:rPr>
          <w:rFonts w:asciiTheme="minorHAnsi" w:hAnsiTheme="minorHAnsi" w:cs="Century Gothic"/>
          <w:b/>
          <w:bCs/>
          <w:color w:val="000000"/>
          <w:szCs w:val="20"/>
        </w:rPr>
      </w:pPr>
    </w:p>
    <w:p w:rsidR="001E2C7B" w:rsidRDefault="001E2C7B" w:rsidP="001E2C7B">
      <w:pPr>
        <w:spacing w:after="0" w:line="240" w:lineRule="auto"/>
        <w:rPr>
          <w:rFonts w:asciiTheme="minorHAnsi" w:hAnsiTheme="minorHAnsi" w:cs="Century Gothic"/>
          <w:b/>
          <w:bCs/>
          <w:color w:val="000000"/>
          <w:szCs w:val="20"/>
        </w:rPr>
      </w:pPr>
      <w:r>
        <w:rPr>
          <w:rFonts w:asciiTheme="minorHAnsi" w:hAnsiTheme="minorHAnsi" w:cs="Century Gothic"/>
          <w:b/>
          <w:bCs/>
          <w:color w:val="000000"/>
          <w:szCs w:val="20"/>
        </w:rPr>
        <w:t xml:space="preserve">As you can see below there are </w:t>
      </w:r>
      <w:r w:rsidR="005C0114" w:rsidRPr="00B62F33">
        <w:rPr>
          <w:rFonts w:asciiTheme="minorHAnsi" w:hAnsiTheme="minorHAnsi" w:cs="Century Gothic"/>
          <w:b/>
          <w:bCs/>
          <w:color w:val="000000"/>
          <w:szCs w:val="20"/>
        </w:rPr>
        <w:t>three</w:t>
      </w:r>
      <w:r w:rsidRPr="00AA0C33">
        <w:rPr>
          <w:rFonts w:asciiTheme="minorHAnsi" w:hAnsiTheme="minorHAnsi" w:cs="Century Gothic"/>
          <w:b/>
          <w:bCs/>
          <w:color w:val="FF0000"/>
          <w:szCs w:val="20"/>
        </w:rPr>
        <w:t xml:space="preserve"> </w:t>
      </w:r>
      <w:r>
        <w:rPr>
          <w:rFonts w:asciiTheme="minorHAnsi" w:hAnsiTheme="minorHAnsi" w:cs="Century Gothic"/>
          <w:b/>
          <w:bCs/>
          <w:color w:val="000000"/>
          <w:szCs w:val="20"/>
        </w:rPr>
        <w:t>changes to the current rules and</w:t>
      </w:r>
      <w:r w:rsidR="00B91651">
        <w:rPr>
          <w:rFonts w:asciiTheme="minorHAnsi" w:hAnsiTheme="minorHAnsi" w:cs="Century Gothic"/>
          <w:b/>
          <w:bCs/>
          <w:color w:val="000000"/>
          <w:szCs w:val="20"/>
        </w:rPr>
        <w:t xml:space="preserve"> </w:t>
      </w:r>
      <w:r w:rsidR="00AA4B6E">
        <w:rPr>
          <w:rFonts w:asciiTheme="minorHAnsi" w:hAnsiTheme="minorHAnsi" w:cs="Century Gothic"/>
          <w:b/>
          <w:bCs/>
          <w:color w:val="000000"/>
          <w:szCs w:val="20"/>
        </w:rPr>
        <w:t>they apply</w:t>
      </w:r>
      <w:r>
        <w:rPr>
          <w:rFonts w:asciiTheme="minorHAnsi" w:hAnsiTheme="minorHAnsi" w:cs="Century Gothic"/>
          <w:b/>
          <w:bCs/>
          <w:color w:val="000000"/>
          <w:szCs w:val="20"/>
        </w:rPr>
        <w:t xml:space="preserve"> from 1</w:t>
      </w:r>
      <w:r w:rsidRPr="001E2C7B">
        <w:rPr>
          <w:rFonts w:asciiTheme="minorHAnsi" w:hAnsiTheme="minorHAnsi" w:cs="Century Gothic"/>
          <w:b/>
          <w:bCs/>
          <w:color w:val="000000"/>
          <w:szCs w:val="20"/>
          <w:vertAlign w:val="superscript"/>
        </w:rPr>
        <w:t>st</w:t>
      </w:r>
      <w:r>
        <w:rPr>
          <w:rFonts w:asciiTheme="minorHAnsi" w:hAnsiTheme="minorHAnsi" w:cs="Century Gothic"/>
          <w:b/>
          <w:bCs/>
          <w:color w:val="000000"/>
          <w:szCs w:val="20"/>
        </w:rPr>
        <w:t xml:space="preserve"> February 2017.</w:t>
      </w:r>
    </w:p>
    <w:p w:rsidR="00153AE3" w:rsidRDefault="00153AE3" w:rsidP="001E2C7B">
      <w:pPr>
        <w:spacing w:after="0" w:line="240" w:lineRule="auto"/>
        <w:rPr>
          <w:rFonts w:asciiTheme="minorHAnsi" w:hAnsiTheme="minorHAnsi" w:cs="Century Gothic"/>
          <w:b/>
          <w:bCs/>
          <w:color w:val="000000"/>
          <w:szCs w:val="20"/>
        </w:rPr>
      </w:pPr>
    </w:p>
    <w:p w:rsidR="00153AE3" w:rsidRPr="00080707" w:rsidRDefault="00153AE3" w:rsidP="00153AE3">
      <w:pPr>
        <w:spacing w:after="0" w:line="240" w:lineRule="auto"/>
        <w:rPr>
          <w:rFonts w:asciiTheme="minorHAnsi" w:hAnsiTheme="minorHAnsi" w:cstheme="minorHAnsi"/>
          <w:b/>
          <w:bCs/>
          <w:color w:val="000000"/>
          <w:u w:val="single"/>
        </w:rPr>
      </w:pPr>
      <w:r w:rsidRPr="00080707">
        <w:rPr>
          <w:rFonts w:asciiTheme="minorHAnsi" w:hAnsiTheme="minorHAnsi" w:cstheme="minorHAnsi"/>
          <w:b/>
          <w:bCs/>
          <w:color w:val="000000"/>
          <w:u w:val="single"/>
        </w:rPr>
        <w:t>RULE CHANGES TO APPLY FROM 1</w:t>
      </w:r>
      <w:r w:rsidRPr="00080707">
        <w:rPr>
          <w:rFonts w:asciiTheme="minorHAnsi" w:hAnsiTheme="minorHAnsi" w:cstheme="minorHAnsi"/>
          <w:b/>
          <w:bCs/>
          <w:color w:val="000000"/>
          <w:u w:val="single"/>
          <w:vertAlign w:val="superscript"/>
        </w:rPr>
        <w:t>st</w:t>
      </w:r>
      <w:r w:rsidRPr="00080707">
        <w:rPr>
          <w:rFonts w:asciiTheme="minorHAnsi" w:hAnsiTheme="minorHAnsi" w:cstheme="minorHAnsi"/>
          <w:b/>
          <w:bCs/>
          <w:color w:val="000000"/>
          <w:u w:val="single"/>
        </w:rPr>
        <w:t xml:space="preserve"> FEBRUARY 2017</w:t>
      </w:r>
    </w:p>
    <w:p w:rsidR="00153AE3" w:rsidRPr="00080707" w:rsidRDefault="00153AE3" w:rsidP="00153AE3">
      <w:pPr>
        <w:spacing w:after="0" w:line="240" w:lineRule="auto"/>
        <w:rPr>
          <w:rFonts w:asciiTheme="minorHAnsi" w:hAnsiTheme="minorHAnsi" w:cstheme="minorHAnsi"/>
          <w:b/>
          <w:bCs/>
          <w:color w:val="000000"/>
        </w:rPr>
      </w:pPr>
    </w:p>
    <w:p w:rsidR="00153AE3" w:rsidRPr="00080707" w:rsidRDefault="00153AE3" w:rsidP="00153AE3">
      <w:pPr>
        <w:pStyle w:val="ListParagraph"/>
        <w:numPr>
          <w:ilvl w:val="0"/>
          <w:numId w:val="1"/>
        </w:numPr>
        <w:spacing w:after="0" w:line="240" w:lineRule="auto"/>
        <w:rPr>
          <w:rFonts w:asciiTheme="minorHAnsi" w:hAnsiTheme="minorHAnsi" w:cstheme="minorHAnsi"/>
          <w:b/>
          <w:bCs/>
          <w:color w:val="000000"/>
        </w:rPr>
      </w:pPr>
      <w:r w:rsidRPr="00080707">
        <w:rPr>
          <w:rFonts w:asciiTheme="minorHAnsi" w:hAnsiTheme="minorHAnsi" w:cstheme="minorHAnsi"/>
          <w:b/>
          <w:bCs/>
          <w:color w:val="000000"/>
        </w:rPr>
        <w:t>Previous  Rule 12.4 , now becomes Rule 12.4.1</w:t>
      </w:r>
    </w:p>
    <w:p w:rsidR="00153AE3" w:rsidRPr="00080707" w:rsidRDefault="00153AE3" w:rsidP="00153AE3">
      <w:pPr>
        <w:spacing w:after="0" w:line="240" w:lineRule="auto"/>
        <w:rPr>
          <w:rFonts w:asciiTheme="minorHAnsi" w:hAnsiTheme="minorHAnsi" w:cstheme="minorHAnsi"/>
          <w:b/>
          <w:bCs/>
          <w:color w:val="000000"/>
        </w:rPr>
      </w:pPr>
    </w:p>
    <w:p w:rsidR="00153AE3" w:rsidRPr="00080707" w:rsidRDefault="00153AE3" w:rsidP="00153AE3">
      <w:pPr>
        <w:pStyle w:val="ListParagraph"/>
        <w:numPr>
          <w:ilvl w:val="0"/>
          <w:numId w:val="1"/>
        </w:numPr>
        <w:spacing w:after="0" w:line="240" w:lineRule="auto"/>
        <w:rPr>
          <w:rFonts w:asciiTheme="minorHAnsi" w:hAnsiTheme="minorHAnsi" w:cstheme="minorHAnsi"/>
          <w:b/>
          <w:bCs/>
          <w:color w:val="000000"/>
        </w:rPr>
      </w:pPr>
      <w:r w:rsidRPr="00080707">
        <w:rPr>
          <w:rFonts w:asciiTheme="minorHAnsi" w:hAnsiTheme="minorHAnsi" w:cstheme="minorHAnsi"/>
          <w:b/>
          <w:bCs/>
          <w:color w:val="000000"/>
        </w:rPr>
        <w:t>A new rule has been included, Rule 12.4.2 which reads as follows:</w:t>
      </w:r>
    </w:p>
    <w:p w:rsidR="00153AE3" w:rsidRPr="00080707" w:rsidRDefault="00153AE3" w:rsidP="00153AE3">
      <w:pPr>
        <w:rPr>
          <w:rFonts w:asciiTheme="minorHAnsi" w:hAnsiTheme="minorHAnsi" w:cstheme="minorHAnsi"/>
          <w:b/>
          <w:bCs/>
          <w:color w:val="000000"/>
        </w:rPr>
      </w:pPr>
    </w:p>
    <w:p w:rsidR="00153AE3" w:rsidRPr="00080707" w:rsidRDefault="00153AE3" w:rsidP="00153AE3">
      <w:pPr>
        <w:ind w:left="928"/>
        <w:rPr>
          <w:rFonts w:asciiTheme="minorHAnsi" w:hAnsiTheme="minorHAnsi" w:cstheme="minorHAnsi"/>
          <w:b/>
          <w:bCs/>
          <w:color w:val="000000"/>
        </w:rPr>
      </w:pPr>
      <w:r w:rsidRPr="00080707">
        <w:rPr>
          <w:rFonts w:asciiTheme="minorHAnsi" w:hAnsiTheme="minorHAnsi" w:cstheme="minorHAnsi"/>
          <w:b/>
          <w:bCs/>
          <w:color w:val="000000"/>
        </w:rPr>
        <w:t>If there was interference, but it did not prevent the striker from seeing and getting to the ball to make a good return, this is minimal interference and no let is allowed.</w:t>
      </w:r>
    </w:p>
    <w:p w:rsidR="00153AE3" w:rsidRPr="00080707" w:rsidRDefault="00153AE3" w:rsidP="00153AE3">
      <w:pPr>
        <w:spacing w:after="0" w:line="240" w:lineRule="auto"/>
        <w:ind w:left="568"/>
        <w:rPr>
          <w:rFonts w:asciiTheme="minorHAnsi" w:hAnsiTheme="minorHAnsi" w:cstheme="minorHAnsi"/>
          <w:b/>
          <w:bCs/>
          <w:color w:val="000000"/>
        </w:rPr>
      </w:pPr>
    </w:p>
    <w:p w:rsidR="00153AE3" w:rsidRPr="00080707" w:rsidRDefault="00153AE3" w:rsidP="00153AE3">
      <w:pPr>
        <w:pStyle w:val="ListParagraph"/>
        <w:numPr>
          <w:ilvl w:val="0"/>
          <w:numId w:val="1"/>
        </w:numPr>
        <w:spacing w:after="0" w:line="240" w:lineRule="auto"/>
        <w:rPr>
          <w:rFonts w:asciiTheme="minorHAnsi" w:hAnsiTheme="minorHAnsi" w:cstheme="minorHAnsi"/>
          <w:b/>
          <w:bCs/>
          <w:color w:val="000000"/>
        </w:rPr>
      </w:pPr>
      <w:r w:rsidRPr="00080707">
        <w:rPr>
          <w:rFonts w:asciiTheme="minorHAnsi" w:hAnsiTheme="minorHAnsi" w:cstheme="minorHAnsi"/>
          <w:b/>
        </w:rPr>
        <w:t>APPENDIX 6: THE RACQUET: SPECIFICATION 2 b) to now read as follows:</w:t>
      </w:r>
    </w:p>
    <w:p w:rsidR="00153AE3" w:rsidRPr="00080707" w:rsidRDefault="00153AE3" w:rsidP="00153AE3">
      <w:pPr>
        <w:spacing w:after="0" w:line="240" w:lineRule="auto"/>
        <w:rPr>
          <w:rFonts w:asciiTheme="minorHAnsi" w:hAnsiTheme="minorHAnsi" w:cstheme="minorHAnsi"/>
          <w:b/>
          <w:bCs/>
          <w:color w:val="000000"/>
        </w:rPr>
      </w:pPr>
    </w:p>
    <w:p w:rsidR="00153AE3" w:rsidRPr="00080707" w:rsidRDefault="00153AE3" w:rsidP="00153AE3">
      <w:pPr>
        <w:autoSpaceDE w:val="0"/>
        <w:autoSpaceDN w:val="0"/>
        <w:adjustRightInd w:val="0"/>
        <w:spacing w:after="0" w:line="240" w:lineRule="auto"/>
        <w:ind w:left="928"/>
        <w:rPr>
          <w:rFonts w:asciiTheme="minorHAnsi" w:hAnsiTheme="minorHAnsi" w:cstheme="minorHAnsi"/>
          <w:b/>
          <w:color w:val="000000"/>
        </w:rPr>
      </w:pPr>
      <w:r w:rsidRPr="00080707">
        <w:rPr>
          <w:rFonts w:asciiTheme="minorHAnsi" w:hAnsiTheme="minorHAnsi" w:cstheme="minorHAnsi"/>
          <w:b/>
          <w:color w:val="000000"/>
        </w:rPr>
        <w:t xml:space="preserve">The Racquet shall include a wrist strap that must be secured around the player’s wrist, so as to prevent the Racquet escaping the player’s control while striking the ball. The racquet must remain in contact with the hand that the racquet is secured to at all times when striking the ball. </w:t>
      </w:r>
    </w:p>
    <w:p w:rsidR="00153AE3" w:rsidRPr="00080707" w:rsidRDefault="00153AE3" w:rsidP="00153AE3">
      <w:pPr>
        <w:autoSpaceDE w:val="0"/>
        <w:autoSpaceDN w:val="0"/>
        <w:adjustRightInd w:val="0"/>
        <w:spacing w:after="0" w:line="240" w:lineRule="auto"/>
        <w:ind w:left="928"/>
        <w:rPr>
          <w:rFonts w:asciiTheme="minorHAnsi" w:hAnsiTheme="minorHAnsi" w:cstheme="minorHAnsi"/>
          <w:b/>
          <w:color w:val="000000"/>
        </w:rPr>
      </w:pPr>
    </w:p>
    <w:p w:rsidR="00153AE3" w:rsidRPr="00080707" w:rsidRDefault="00153AE3" w:rsidP="00153AE3">
      <w:pPr>
        <w:autoSpaceDE w:val="0"/>
        <w:autoSpaceDN w:val="0"/>
        <w:adjustRightInd w:val="0"/>
        <w:spacing w:after="0" w:line="240" w:lineRule="auto"/>
        <w:ind w:left="928"/>
        <w:rPr>
          <w:rFonts w:asciiTheme="minorHAnsi" w:hAnsiTheme="minorHAnsi" w:cstheme="minorHAnsi"/>
          <w:b/>
          <w:color w:val="000000"/>
        </w:rPr>
      </w:pPr>
      <w:r w:rsidRPr="00080707">
        <w:rPr>
          <w:rFonts w:asciiTheme="minorHAnsi" w:hAnsiTheme="minorHAnsi" w:cstheme="minorHAnsi"/>
          <w:b/>
          <w:color w:val="000000"/>
        </w:rPr>
        <w:t>The maximum length of the wrist cord is 45.72cm (18inches) as measured from one end of the cord to the other end. When stretched to its maximum, the wrist cord cannot be longer than 60.96cm (24 inches).</w:t>
      </w:r>
    </w:p>
    <w:p w:rsidR="00153AE3" w:rsidRDefault="00153AE3" w:rsidP="001E2C7B">
      <w:pPr>
        <w:spacing w:after="0" w:line="240" w:lineRule="auto"/>
        <w:rPr>
          <w:rFonts w:asciiTheme="minorHAnsi" w:hAnsiTheme="minorHAnsi" w:cs="Century Gothic"/>
          <w:b/>
          <w:bCs/>
          <w:color w:val="000000"/>
          <w:szCs w:val="20"/>
        </w:rPr>
      </w:pPr>
    </w:p>
    <w:p w:rsidR="001E2C7B" w:rsidRDefault="001E2C7B" w:rsidP="001E2C7B">
      <w:pPr>
        <w:spacing w:after="0" w:line="240" w:lineRule="auto"/>
        <w:rPr>
          <w:rFonts w:asciiTheme="minorHAnsi" w:hAnsiTheme="minorHAnsi" w:cs="Century Gothic"/>
          <w:b/>
          <w:bCs/>
          <w:color w:val="000000"/>
          <w:szCs w:val="20"/>
        </w:rPr>
      </w:pPr>
    </w:p>
    <w:p w:rsidR="00153AE3" w:rsidRPr="00153AE3" w:rsidRDefault="00153AE3" w:rsidP="001E2C7B">
      <w:pPr>
        <w:spacing w:after="0" w:line="240" w:lineRule="auto"/>
        <w:rPr>
          <w:rFonts w:asciiTheme="minorHAnsi" w:hAnsiTheme="minorHAnsi" w:cs="Century Gothic"/>
          <w:b/>
          <w:bCs/>
          <w:color w:val="000000"/>
          <w:szCs w:val="20"/>
          <w:u w:val="single"/>
        </w:rPr>
      </w:pPr>
      <w:r w:rsidRPr="00153AE3">
        <w:rPr>
          <w:rFonts w:asciiTheme="minorHAnsi" w:hAnsiTheme="minorHAnsi" w:cs="Century Gothic"/>
          <w:b/>
          <w:bCs/>
          <w:color w:val="000000"/>
          <w:szCs w:val="20"/>
          <w:u w:val="single"/>
        </w:rPr>
        <w:t>STAGE 2</w:t>
      </w:r>
    </w:p>
    <w:p w:rsidR="00153AE3" w:rsidRDefault="00153AE3" w:rsidP="001E2C7B">
      <w:pPr>
        <w:spacing w:after="0" w:line="240" w:lineRule="auto"/>
        <w:rPr>
          <w:rFonts w:asciiTheme="minorHAnsi" w:hAnsiTheme="minorHAnsi" w:cs="Century Gothic"/>
          <w:b/>
          <w:bCs/>
          <w:color w:val="000000"/>
          <w:szCs w:val="20"/>
        </w:rPr>
      </w:pPr>
    </w:p>
    <w:p w:rsidR="005C0114" w:rsidRDefault="001E2C7B" w:rsidP="001E2C7B">
      <w:pPr>
        <w:spacing w:after="0" w:line="240" w:lineRule="auto"/>
        <w:rPr>
          <w:rFonts w:asciiTheme="minorHAnsi" w:hAnsiTheme="minorHAnsi" w:cs="Century Gothic"/>
          <w:b/>
          <w:bCs/>
          <w:color w:val="000000"/>
          <w:szCs w:val="20"/>
        </w:rPr>
      </w:pPr>
      <w:r>
        <w:rPr>
          <w:rFonts w:asciiTheme="minorHAnsi" w:hAnsiTheme="minorHAnsi" w:cs="Century Gothic"/>
          <w:b/>
          <w:bCs/>
          <w:color w:val="000000"/>
          <w:szCs w:val="20"/>
        </w:rPr>
        <w:t xml:space="preserve">Please </w:t>
      </w:r>
      <w:r w:rsidR="00B62F33">
        <w:rPr>
          <w:rFonts w:asciiTheme="minorHAnsi" w:hAnsiTheme="minorHAnsi" w:cs="Century Gothic"/>
          <w:b/>
          <w:bCs/>
          <w:color w:val="000000"/>
          <w:szCs w:val="20"/>
        </w:rPr>
        <w:t>note</w:t>
      </w:r>
      <w:r>
        <w:rPr>
          <w:rFonts w:asciiTheme="minorHAnsi" w:hAnsiTheme="minorHAnsi" w:cs="Century Gothic"/>
          <w:b/>
          <w:bCs/>
          <w:color w:val="000000"/>
          <w:szCs w:val="20"/>
        </w:rPr>
        <w:t xml:space="preserve"> a complete re-write </w:t>
      </w:r>
      <w:r w:rsidR="00AA4B6E">
        <w:rPr>
          <w:rFonts w:asciiTheme="minorHAnsi" w:hAnsiTheme="minorHAnsi" w:cs="Century Gothic"/>
          <w:b/>
          <w:bCs/>
          <w:color w:val="000000"/>
          <w:szCs w:val="20"/>
        </w:rPr>
        <w:t>of the rules</w:t>
      </w:r>
      <w:r>
        <w:rPr>
          <w:rFonts w:asciiTheme="minorHAnsi" w:hAnsiTheme="minorHAnsi" w:cs="Century Gothic"/>
          <w:b/>
          <w:bCs/>
          <w:color w:val="000000"/>
          <w:szCs w:val="20"/>
        </w:rPr>
        <w:t xml:space="preserve"> </w:t>
      </w:r>
      <w:r w:rsidR="00B91651">
        <w:rPr>
          <w:rFonts w:asciiTheme="minorHAnsi" w:hAnsiTheme="minorHAnsi" w:cs="Century Gothic"/>
          <w:b/>
          <w:bCs/>
          <w:color w:val="000000"/>
          <w:szCs w:val="20"/>
        </w:rPr>
        <w:t xml:space="preserve">has </w:t>
      </w:r>
      <w:r w:rsidR="00AA4B6E">
        <w:rPr>
          <w:rFonts w:asciiTheme="minorHAnsi" w:hAnsiTheme="minorHAnsi" w:cs="Century Gothic"/>
          <w:b/>
          <w:bCs/>
          <w:color w:val="000000"/>
          <w:szCs w:val="20"/>
        </w:rPr>
        <w:t>also been undertaken</w:t>
      </w:r>
      <w:r w:rsidR="00B91651">
        <w:rPr>
          <w:rFonts w:asciiTheme="minorHAnsi" w:hAnsiTheme="minorHAnsi" w:cs="Century Gothic"/>
          <w:b/>
          <w:bCs/>
          <w:color w:val="000000"/>
          <w:szCs w:val="20"/>
        </w:rPr>
        <w:t xml:space="preserve"> and is near completion</w:t>
      </w:r>
      <w:r w:rsidR="005C0114">
        <w:rPr>
          <w:rFonts w:asciiTheme="minorHAnsi" w:hAnsiTheme="minorHAnsi" w:cs="Century Gothic"/>
          <w:b/>
          <w:bCs/>
          <w:color w:val="000000"/>
          <w:szCs w:val="20"/>
        </w:rPr>
        <w:t xml:space="preserve">. </w:t>
      </w:r>
    </w:p>
    <w:p w:rsidR="005C0114" w:rsidRDefault="005C0114" w:rsidP="001E2C7B">
      <w:pPr>
        <w:spacing w:after="0" w:line="240" w:lineRule="auto"/>
        <w:rPr>
          <w:rFonts w:asciiTheme="minorHAnsi" w:hAnsiTheme="minorHAnsi" w:cs="Century Gothic"/>
          <w:b/>
          <w:bCs/>
          <w:color w:val="000000"/>
          <w:szCs w:val="20"/>
        </w:rPr>
      </w:pPr>
    </w:p>
    <w:p w:rsidR="005C0114" w:rsidRPr="00B62F33" w:rsidRDefault="005C0114" w:rsidP="001E2C7B">
      <w:pPr>
        <w:spacing w:after="0" w:line="240" w:lineRule="auto"/>
        <w:rPr>
          <w:rFonts w:asciiTheme="minorHAnsi" w:hAnsiTheme="minorHAnsi" w:cs="Century Gothic"/>
          <w:b/>
          <w:bCs/>
          <w:color w:val="000000"/>
          <w:szCs w:val="20"/>
        </w:rPr>
      </w:pPr>
      <w:r w:rsidRPr="00B62F33">
        <w:rPr>
          <w:rFonts w:asciiTheme="minorHAnsi" w:hAnsiTheme="minorHAnsi" w:cs="Century Gothic"/>
          <w:b/>
          <w:bCs/>
          <w:color w:val="000000"/>
          <w:szCs w:val="20"/>
        </w:rPr>
        <w:t>The purpose of the re-write was to simplify the wording as an aid for players and referees to better understand and apply the rules. As a result of the changes there will be additional minor changes but the overall number of Rules will reduce from 20 to 15.</w:t>
      </w:r>
    </w:p>
    <w:p w:rsidR="005C0114" w:rsidRPr="00B62F33" w:rsidRDefault="005C0114" w:rsidP="001E2C7B">
      <w:pPr>
        <w:spacing w:after="0" w:line="240" w:lineRule="auto"/>
        <w:rPr>
          <w:rFonts w:asciiTheme="minorHAnsi" w:hAnsiTheme="minorHAnsi" w:cs="Century Gothic"/>
          <w:b/>
          <w:bCs/>
          <w:color w:val="000000"/>
          <w:szCs w:val="20"/>
        </w:rPr>
      </w:pPr>
    </w:p>
    <w:p w:rsidR="005C0114" w:rsidRPr="00B62F33" w:rsidRDefault="005C0114" w:rsidP="001E2C7B">
      <w:pPr>
        <w:spacing w:after="0" w:line="240" w:lineRule="auto"/>
        <w:rPr>
          <w:rFonts w:asciiTheme="minorHAnsi" w:hAnsiTheme="minorHAnsi" w:cs="Century Gothic"/>
          <w:b/>
          <w:bCs/>
          <w:color w:val="000000"/>
          <w:szCs w:val="20"/>
        </w:rPr>
      </w:pPr>
      <w:r w:rsidRPr="00B62F33">
        <w:rPr>
          <w:rFonts w:asciiTheme="minorHAnsi" w:hAnsiTheme="minorHAnsi" w:cs="Century Gothic"/>
          <w:b/>
          <w:bCs/>
          <w:color w:val="000000"/>
          <w:szCs w:val="20"/>
        </w:rPr>
        <w:t>There will also be a separate set of Rules for Singles and Doubles, and these will apply from 1st April 2017</w:t>
      </w:r>
    </w:p>
    <w:p w:rsidR="005C0114" w:rsidRPr="00B62F33" w:rsidRDefault="005C0114" w:rsidP="001E2C7B">
      <w:pPr>
        <w:spacing w:after="0" w:line="240" w:lineRule="auto"/>
        <w:rPr>
          <w:rFonts w:asciiTheme="minorHAnsi" w:hAnsiTheme="minorHAnsi" w:cs="Century Gothic"/>
          <w:b/>
          <w:bCs/>
          <w:color w:val="000000"/>
          <w:szCs w:val="20"/>
        </w:rPr>
      </w:pPr>
    </w:p>
    <w:p w:rsidR="00153AE3" w:rsidRPr="00B62F33" w:rsidRDefault="00153AE3" w:rsidP="00B62F33">
      <w:pPr>
        <w:spacing w:after="0" w:line="240" w:lineRule="auto"/>
        <w:rPr>
          <w:rFonts w:asciiTheme="minorHAnsi" w:hAnsiTheme="minorHAnsi" w:cs="Century Gothic"/>
          <w:b/>
          <w:bCs/>
          <w:color w:val="000000"/>
          <w:szCs w:val="20"/>
        </w:rPr>
      </w:pPr>
      <w:r w:rsidRPr="00B62F33">
        <w:rPr>
          <w:rFonts w:asciiTheme="minorHAnsi" w:hAnsiTheme="minorHAnsi" w:cs="Century Gothic"/>
          <w:b/>
          <w:bCs/>
          <w:color w:val="000000"/>
          <w:szCs w:val="20"/>
        </w:rPr>
        <w:t>We plan on circulating the Rules to the Racquetball community by 20th February</w:t>
      </w:r>
      <w:r w:rsidR="00080707">
        <w:rPr>
          <w:rFonts w:asciiTheme="minorHAnsi" w:hAnsiTheme="minorHAnsi" w:cs="Century Gothic"/>
          <w:b/>
          <w:bCs/>
          <w:color w:val="000000"/>
          <w:szCs w:val="20"/>
        </w:rPr>
        <w:t>, to provide plenty of time to read the re-writes which take effect from 1</w:t>
      </w:r>
      <w:r w:rsidR="00080707" w:rsidRPr="00080707">
        <w:rPr>
          <w:rFonts w:asciiTheme="minorHAnsi" w:hAnsiTheme="minorHAnsi" w:cs="Century Gothic"/>
          <w:b/>
          <w:bCs/>
          <w:color w:val="000000"/>
          <w:szCs w:val="20"/>
          <w:vertAlign w:val="superscript"/>
        </w:rPr>
        <w:t>st</w:t>
      </w:r>
      <w:r w:rsidR="00080707">
        <w:rPr>
          <w:rFonts w:asciiTheme="minorHAnsi" w:hAnsiTheme="minorHAnsi" w:cs="Century Gothic"/>
          <w:b/>
          <w:bCs/>
          <w:color w:val="000000"/>
          <w:szCs w:val="20"/>
        </w:rPr>
        <w:t xml:space="preserve"> April 2017.</w:t>
      </w:r>
    </w:p>
    <w:p w:rsidR="00B91651" w:rsidRDefault="00B91651" w:rsidP="001E2C7B">
      <w:pPr>
        <w:spacing w:after="0" w:line="240" w:lineRule="auto"/>
        <w:rPr>
          <w:rFonts w:asciiTheme="minorHAnsi" w:hAnsiTheme="minorHAnsi" w:cs="Century Gothic"/>
          <w:b/>
          <w:bCs/>
          <w:color w:val="000000"/>
          <w:szCs w:val="20"/>
        </w:rPr>
      </w:pPr>
      <w:r>
        <w:rPr>
          <w:rFonts w:asciiTheme="minorHAnsi" w:hAnsiTheme="minorHAnsi" w:cs="Century Gothic"/>
          <w:b/>
          <w:bCs/>
          <w:color w:val="000000"/>
          <w:szCs w:val="20"/>
        </w:rPr>
        <w:t xml:space="preserve">   </w:t>
      </w:r>
    </w:p>
    <w:p w:rsidR="001E2C7B" w:rsidRPr="001E2C7B" w:rsidRDefault="001E2C7B" w:rsidP="005C0114">
      <w:pPr>
        <w:spacing w:after="0" w:line="240" w:lineRule="auto"/>
        <w:rPr>
          <w:rFonts w:ascii="Arial" w:eastAsia="Times New Roman" w:hAnsi="Arial" w:cs="Arial"/>
          <w:vanish/>
          <w:sz w:val="16"/>
          <w:szCs w:val="16"/>
          <w:lang w:val="en-AU" w:eastAsia="en-AU"/>
        </w:rPr>
      </w:pPr>
      <w:r>
        <w:rPr>
          <w:rFonts w:asciiTheme="minorHAnsi" w:hAnsiTheme="minorHAnsi" w:cs="Century Gothic"/>
          <w:b/>
          <w:bCs/>
          <w:color w:val="000000"/>
          <w:szCs w:val="20"/>
        </w:rPr>
        <w:t xml:space="preserve">Up </w:t>
      </w:r>
      <w:r w:rsidR="00B91651">
        <w:rPr>
          <w:rFonts w:asciiTheme="minorHAnsi" w:hAnsiTheme="minorHAnsi" w:cs="Century Gothic"/>
          <w:b/>
          <w:bCs/>
          <w:color w:val="000000"/>
          <w:szCs w:val="20"/>
        </w:rPr>
        <w:t>to 1</w:t>
      </w:r>
      <w:r w:rsidR="00B91651" w:rsidRPr="00B91651">
        <w:rPr>
          <w:rFonts w:asciiTheme="minorHAnsi" w:hAnsiTheme="minorHAnsi" w:cs="Century Gothic"/>
          <w:b/>
          <w:bCs/>
          <w:color w:val="000000"/>
          <w:szCs w:val="20"/>
          <w:vertAlign w:val="superscript"/>
        </w:rPr>
        <w:t>st</w:t>
      </w:r>
      <w:r w:rsidR="00B91651">
        <w:rPr>
          <w:rFonts w:asciiTheme="minorHAnsi" w:hAnsiTheme="minorHAnsi" w:cs="Century Gothic"/>
          <w:b/>
          <w:bCs/>
          <w:color w:val="000000"/>
          <w:szCs w:val="20"/>
        </w:rPr>
        <w:t xml:space="preserve"> April </w:t>
      </w:r>
      <w:r w:rsidR="00AA4B6E">
        <w:rPr>
          <w:rFonts w:asciiTheme="minorHAnsi" w:hAnsiTheme="minorHAnsi" w:cs="Century Gothic"/>
          <w:b/>
          <w:bCs/>
          <w:color w:val="000000"/>
          <w:szCs w:val="20"/>
        </w:rPr>
        <w:t>2017 the</w:t>
      </w:r>
      <w:r>
        <w:rPr>
          <w:rFonts w:asciiTheme="minorHAnsi" w:hAnsiTheme="minorHAnsi" w:cs="Century Gothic"/>
          <w:b/>
          <w:bCs/>
          <w:color w:val="000000"/>
          <w:szCs w:val="20"/>
        </w:rPr>
        <w:t xml:space="preserve"> current rules</w:t>
      </w:r>
      <w:r w:rsidR="0097128B">
        <w:rPr>
          <w:rFonts w:asciiTheme="minorHAnsi" w:hAnsiTheme="minorHAnsi" w:cs="Century Gothic"/>
          <w:b/>
          <w:bCs/>
          <w:color w:val="000000"/>
          <w:szCs w:val="20"/>
        </w:rPr>
        <w:t xml:space="preserve"> as at 1</w:t>
      </w:r>
      <w:r w:rsidR="0097128B" w:rsidRPr="0097128B">
        <w:rPr>
          <w:rFonts w:asciiTheme="minorHAnsi" w:hAnsiTheme="minorHAnsi" w:cs="Century Gothic"/>
          <w:b/>
          <w:bCs/>
          <w:color w:val="000000"/>
          <w:szCs w:val="20"/>
          <w:vertAlign w:val="superscript"/>
        </w:rPr>
        <w:t>st</w:t>
      </w:r>
      <w:r w:rsidR="0097128B">
        <w:rPr>
          <w:rFonts w:asciiTheme="minorHAnsi" w:hAnsiTheme="minorHAnsi" w:cs="Century Gothic"/>
          <w:b/>
          <w:bCs/>
          <w:color w:val="000000"/>
          <w:szCs w:val="20"/>
        </w:rPr>
        <w:t xml:space="preserve"> February 2017</w:t>
      </w:r>
      <w:r>
        <w:rPr>
          <w:rFonts w:asciiTheme="minorHAnsi" w:hAnsiTheme="minorHAnsi" w:cs="Century Gothic"/>
          <w:b/>
          <w:bCs/>
          <w:color w:val="000000"/>
          <w:szCs w:val="20"/>
        </w:rPr>
        <w:t xml:space="preserve"> are to be adhered to.</w:t>
      </w:r>
      <w:r w:rsidRPr="001E2C7B">
        <w:rPr>
          <w:rFonts w:ascii="Arial" w:eastAsia="Times New Roman" w:hAnsi="Arial" w:cs="Arial"/>
          <w:vanish/>
          <w:sz w:val="16"/>
          <w:szCs w:val="16"/>
          <w:lang w:val="en-AU" w:eastAsia="en-AU"/>
        </w:rPr>
        <w:t>Top of Form</w:t>
      </w:r>
    </w:p>
    <w:p w:rsidR="001E2C7B" w:rsidRPr="001E2C7B" w:rsidRDefault="001E2C7B" w:rsidP="001E2C7B">
      <w:pPr>
        <w:pBdr>
          <w:top w:val="single" w:sz="6" w:space="1" w:color="auto"/>
        </w:pBdr>
        <w:spacing w:after="100" w:line="240" w:lineRule="auto"/>
        <w:jc w:val="center"/>
        <w:rPr>
          <w:rFonts w:ascii="Arial" w:eastAsia="Times New Roman" w:hAnsi="Arial" w:cs="Arial"/>
          <w:vanish/>
          <w:sz w:val="16"/>
          <w:szCs w:val="16"/>
          <w:lang w:val="en-AU" w:eastAsia="en-AU"/>
        </w:rPr>
      </w:pPr>
      <w:r w:rsidRPr="001E2C7B">
        <w:rPr>
          <w:rFonts w:ascii="Arial" w:eastAsia="Times New Roman" w:hAnsi="Arial" w:cs="Arial"/>
          <w:vanish/>
          <w:sz w:val="16"/>
          <w:szCs w:val="16"/>
          <w:lang w:val="en-AU" w:eastAsia="en-AU"/>
        </w:rPr>
        <w:t>Bottom of Form</w:t>
      </w:r>
    </w:p>
    <w:p w:rsidR="001E2C7B" w:rsidRDefault="001E2C7B"/>
    <w:sectPr w:rsidR="001E2C7B" w:rsidSect="00A775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F9E" w:rsidRDefault="00831F9E" w:rsidP="0097128B">
      <w:pPr>
        <w:spacing w:after="0" w:line="240" w:lineRule="auto"/>
      </w:pPr>
      <w:r>
        <w:separator/>
      </w:r>
    </w:p>
  </w:endnote>
  <w:endnote w:type="continuationSeparator" w:id="0">
    <w:p w:rsidR="00831F9E" w:rsidRDefault="00831F9E" w:rsidP="0097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F9E" w:rsidRDefault="00831F9E" w:rsidP="0097128B">
      <w:pPr>
        <w:spacing w:after="0" w:line="240" w:lineRule="auto"/>
      </w:pPr>
      <w:r>
        <w:separator/>
      </w:r>
    </w:p>
  </w:footnote>
  <w:footnote w:type="continuationSeparator" w:id="0">
    <w:p w:rsidR="00831F9E" w:rsidRDefault="00831F9E" w:rsidP="00971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C6D43"/>
    <w:multiLevelType w:val="multilevel"/>
    <w:tmpl w:val="98D0F55A"/>
    <w:lvl w:ilvl="0">
      <w:start w:val="1"/>
      <w:numFmt w:val="decimal"/>
      <w:lvlText w:val="%1."/>
      <w:lvlJc w:val="left"/>
      <w:pPr>
        <w:ind w:left="928" w:hanging="360"/>
      </w:pPr>
    </w:lvl>
    <w:lvl w:ilvl="1">
      <w:start w:val="1"/>
      <w:numFmt w:val="decimal"/>
      <w:isLgl/>
      <w:lvlText w:val="%1.%2"/>
      <w:lvlJc w:val="left"/>
      <w:pPr>
        <w:ind w:left="1647" w:hanging="795"/>
      </w:pPr>
    </w:lvl>
    <w:lvl w:ilvl="2">
      <w:start w:val="1"/>
      <w:numFmt w:val="decimal"/>
      <w:isLgl/>
      <w:lvlText w:val="%1.%2.%3"/>
      <w:lvlJc w:val="left"/>
      <w:pPr>
        <w:ind w:left="1965" w:hanging="795"/>
      </w:pPr>
    </w:lvl>
    <w:lvl w:ilvl="3">
      <w:start w:val="1"/>
      <w:numFmt w:val="decimal"/>
      <w:isLgl/>
      <w:lvlText w:val="%1.%2.%3.%4"/>
      <w:lvlJc w:val="left"/>
      <w:pPr>
        <w:ind w:left="2370" w:hanging="795"/>
      </w:pPr>
    </w:lvl>
    <w:lvl w:ilvl="4">
      <w:start w:val="1"/>
      <w:numFmt w:val="decimal"/>
      <w:isLgl/>
      <w:lvlText w:val="%1.%2.%3.%4.%5"/>
      <w:lvlJc w:val="left"/>
      <w:pPr>
        <w:ind w:left="3060" w:hanging="1080"/>
      </w:pPr>
    </w:lvl>
    <w:lvl w:ilvl="5">
      <w:start w:val="1"/>
      <w:numFmt w:val="decimal"/>
      <w:isLgl/>
      <w:lvlText w:val="%1.%2.%3.%4.%5.%6"/>
      <w:lvlJc w:val="left"/>
      <w:pPr>
        <w:ind w:left="3465" w:hanging="1080"/>
      </w:pPr>
    </w:lvl>
    <w:lvl w:ilvl="6">
      <w:start w:val="1"/>
      <w:numFmt w:val="decimal"/>
      <w:isLgl/>
      <w:lvlText w:val="%1.%2.%3.%4.%5.%6.%7"/>
      <w:lvlJc w:val="left"/>
      <w:pPr>
        <w:ind w:left="4230" w:hanging="1440"/>
      </w:pPr>
    </w:lvl>
    <w:lvl w:ilvl="7">
      <w:start w:val="1"/>
      <w:numFmt w:val="decimal"/>
      <w:isLgl/>
      <w:lvlText w:val="%1.%2.%3.%4.%5.%6.%7.%8"/>
      <w:lvlJc w:val="left"/>
      <w:pPr>
        <w:ind w:left="4635" w:hanging="1440"/>
      </w:pPr>
    </w:lvl>
    <w:lvl w:ilvl="8">
      <w:start w:val="1"/>
      <w:numFmt w:val="decimal"/>
      <w:isLgl/>
      <w:lvlText w:val="%1.%2.%3.%4.%5.%6.%7.%8.%9"/>
      <w:lvlJc w:val="left"/>
      <w:pPr>
        <w:ind w:left="5400" w:hanging="1800"/>
      </w:pPr>
    </w:lvl>
  </w:abstractNum>
  <w:abstractNum w:abstractNumId="1" w15:restartNumberingAfterBreak="0">
    <w:nsid w:val="6414207D"/>
    <w:multiLevelType w:val="hybridMultilevel"/>
    <w:tmpl w:val="49967194"/>
    <w:lvl w:ilvl="0" w:tplc="F740DD98">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FA662E4"/>
    <w:multiLevelType w:val="multilevel"/>
    <w:tmpl w:val="3CF62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7B"/>
    <w:rsid w:val="00080707"/>
    <w:rsid w:val="000F2136"/>
    <w:rsid w:val="00153AE3"/>
    <w:rsid w:val="001E2C7B"/>
    <w:rsid w:val="005C0114"/>
    <w:rsid w:val="00641AEB"/>
    <w:rsid w:val="007C73A8"/>
    <w:rsid w:val="00831F9E"/>
    <w:rsid w:val="0097128B"/>
    <w:rsid w:val="009A6632"/>
    <w:rsid w:val="00A03CB3"/>
    <w:rsid w:val="00A7759B"/>
    <w:rsid w:val="00AA0C33"/>
    <w:rsid w:val="00AA4B6E"/>
    <w:rsid w:val="00B62F33"/>
    <w:rsid w:val="00B91651"/>
    <w:rsid w:val="00C6351B"/>
    <w:rsid w:val="00CC2352"/>
    <w:rsid w:val="00E45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9C9AB-C82F-49EE-B845-9EF2FDA1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C7B"/>
    <w:rPr>
      <w:rFonts w:ascii="Calibri" w:eastAsia="Calibri" w:hAnsi="Calibri" w:cs="Times New Roman"/>
      <w:lang w:val="en-US"/>
    </w:rPr>
  </w:style>
  <w:style w:type="paragraph" w:styleId="Heading1">
    <w:name w:val="heading 1"/>
    <w:basedOn w:val="Normal"/>
    <w:link w:val="Heading1Char"/>
    <w:uiPriority w:val="9"/>
    <w:qFormat/>
    <w:rsid w:val="001E2C7B"/>
    <w:pPr>
      <w:spacing w:before="100" w:beforeAutospacing="1" w:after="100" w:afterAutospacing="1" w:line="240" w:lineRule="auto"/>
      <w:outlineLvl w:val="0"/>
    </w:pPr>
    <w:rPr>
      <w:rFonts w:ascii="Times New Roman" w:eastAsia="Times New Roman" w:hAnsi="Times New Roman"/>
      <w:b/>
      <w:bCs/>
      <w:kern w:val="36"/>
      <w:sz w:val="48"/>
      <w:szCs w:val="48"/>
      <w:lang w:val="en-AU" w:eastAsia="en-AU"/>
    </w:rPr>
  </w:style>
  <w:style w:type="paragraph" w:styleId="Heading3">
    <w:name w:val="heading 3"/>
    <w:basedOn w:val="Normal"/>
    <w:link w:val="Heading3Char"/>
    <w:uiPriority w:val="9"/>
    <w:qFormat/>
    <w:rsid w:val="001E2C7B"/>
    <w:pPr>
      <w:spacing w:before="100" w:beforeAutospacing="1" w:after="100" w:afterAutospacing="1" w:line="240" w:lineRule="auto"/>
      <w:outlineLvl w:val="2"/>
    </w:pPr>
    <w:rPr>
      <w:rFonts w:ascii="Times New Roman" w:eastAsia="Times New Roman" w:hAnsi="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C7B"/>
    <w:pPr>
      <w:ind w:left="720"/>
      <w:contextualSpacing/>
    </w:pPr>
  </w:style>
  <w:style w:type="character" w:customStyle="1" w:styleId="Heading1Char">
    <w:name w:val="Heading 1 Char"/>
    <w:basedOn w:val="DefaultParagraphFont"/>
    <w:link w:val="Heading1"/>
    <w:uiPriority w:val="9"/>
    <w:rsid w:val="001E2C7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1E2C7B"/>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1E2C7B"/>
    <w:rPr>
      <w:color w:val="0000FF"/>
      <w:u w:val="single"/>
    </w:rPr>
  </w:style>
  <w:style w:type="character" w:customStyle="1" w:styleId="apple-converted-space">
    <w:name w:val="apple-converted-space"/>
    <w:basedOn w:val="DefaultParagraphFont"/>
    <w:rsid w:val="001E2C7B"/>
  </w:style>
  <w:style w:type="paragraph" w:styleId="z-TopofForm">
    <w:name w:val="HTML Top of Form"/>
    <w:basedOn w:val="Normal"/>
    <w:next w:val="Normal"/>
    <w:link w:val="z-TopofFormChar"/>
    <w:hidden/>
    <w:uiPriority w:val="99"/>
    <w:semiHidden/>
    <w:unhideWhenUsed/>
    <w:rsid w:val="001E2C7B"/>
    <w:pPr>
      <w:pBdr>
        <w:bottom w:val="single" w:sz="6" w:space="1" w:color="auto"/>
      </w:pBdr>
      <w:spacing w:after="0" w:line="240" w:lineRule="auto"/>
      <w:jc w:val="center"/>
    </w:pPr>
    <w:rPr>
      <w:rFonts w:ascii="Arial" w:eastAsia="Times New Roman"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1E2C7B"/>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1E2C7B"/>
    <w:pPr>
      <w:pBdr>
        <w:top w:val="single" w:sz="6" w:space="1" w:color="auto"/>
      </w:pBdr>
      <w:spacing w:after="0" w:line="240" w:lineRule="auto"/>
      <w:jc w:val="center"/>
    </w:pPr>
    <w:rPr>
      <w:rFonts w:ascii="Arial" w:eastAsia="Times New Roman" w:hAnsi="Arial" w:cs="Arial"/>
      <w:vanish/>
      <w:sz w:val="16"/>
      <w:szCs w:val="16"/>
      <w:lang w:val="en-AU" w:eastAsia="en-AU"/>
    </w:rPr>
  </w:style>
  <w:style w:type="character" w:customStyle="1" w:styleId="z-BottomofFormChar">
    <w:name w:val="z-Bottom of Form Char"/>
    <w:basedOn w:val="DefaultParagraphFont"/>
    <w:link w:val="z-BottomofForm"/>
    <w:uiPriority w:val="99"/>
    <w:semiHidden/>
    <w:rsid w:val="001E2C7B"/>
    <w:rPr>
      <w:rFonts w:ascii="Arial" w:eastAsia="Times New Roman" w:hAnsi="Arial" w:cs="Arial"/>
      <w:vanish/>
      <w:sz w:val="16"/>
      <w:szCs w:val="16"/>
      <w:lang w:eastAsia="en-AU"/>
    </w:rPr>
  </w:style>
  <w:style w:type="character" w:styleId="Strong">
    <w:name w:val="Strong"/>
    <w:basedOn w:val="DefaultParagraphFont"/>
    <w:uiPriority w:val="22"/>
    <w:qFormat/>
    <w:rsid w:val="001E2C7B"/>
    <w:rPr>
      <w:b/>
      <w:bCs/>
    </w:rPr>
  </w:style>
  <w:style w:type="paragraph" w:styleId="NormalWeb">
    <w:name w:val="Normal (Web)"/>
    <w:basedOn w:val="Normal"/>
    <w:uiPriority w:val="99"/>
    <w:semiHidden/>
    <w:unhideWhenUsed/>
    <w:rsid w:val="001E2C7B"/>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BalloonText">
    <w:name w:val="Balloon Text"/>
    <w:basedOn w:val="Normal"/>
    <w:link w:val="BalloonTextChar"/>
    <w:uiPriority w:val="99"/>
    <w:semiHidden/>
    <w:unhideWhenUsed/>
    <w:rsid w:val="001E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C7B"/>
    <w:rPr>
      <w:rFonts w:ascii="Tahoma" w:eastAsia="Calibri" w:hAnsi="Tahoma" w:cs="Tahoma"/>
      <w:sz w:val="16"/>
      <w:szCs w:val="16"/>
      <w:lang w:val="en-US"/>
    </w:rPr>
  </w:style>
  <w:style w:type="paragraph" w:styleId="Header">
    <w:name w:val="header"/>
    <w:basedOn w:val="Normal"/>
    <w:link w:val="HeaderChar"/>
    <w:uiPriority w:val="99"/>
    <w:semiHidden/>
    <w:unhideWhenUsed/>
    <w:rsid w:val="009712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128B"/>
    <w:rPr>
      <w:rFonts w:ascii="Calibri" w:eastAsia="Calibri" w:hAnsi="Calibri" w:cs="Times New Roman"/>
      <w:lang w:val="en-US"/>
    </w:rPr>
  </w:style>
  <w:style w:type="paragraph" w:styleId="Footer">
    <w:name w:val="footer"/>
    <w:basedOn w:val="Normal"/>
    <w:link w:val="FooterChar"/>
    <w:uiPriority w:val="99"/>
    <w:semiHidden/>
    <w:unhideWhenUsed/>
    <w:rsid w:val="009712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128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1713">
      <w:bodyDiv w:val="1"/>
      <w:marLeft w:val="0"/>
      <w:marRight w:val="0"/>
      <w:marTop w:val="0"/>
      <w:marBottom w:val="0"/>
      <w:divBdr>
        <w:top w:val="none" w:sz="0" w:space="0" w:color="auto"/>
        <w:left w:val="none" w:sz="0" w:space="0" w:color="auto"/>
        <w:bottom w:val="none" w:sz="0" w:space="0" w:color="auto"/>
        <w:right w:val="none" w:sz="0" w:space="0" w:color="auto"/>
      </w:divBdr>
    </w:div>
    <w:div w:id="999236956">
      <w:bodyDiv w:val="1"/>
      <w:marLeft w:val="0"/>
      <w:marRight w:val="0"/>
      <w:marTop w:val="0"/>
      <w:marBottom w:val="0"/>
      <w:divBdr>
        <w:top w:val="none" w:sz="0" w:space="0" w:color="auto"/>
        <w:left w:val="none" w:sz="0" w:space="0" w:color="auto"/>
        <w:bottom w:val="none" w:sz="0" w:space="0" w:color="auto"/>
        <w:right w:val="none" w:sz="0" w:space="0" w:color="auto"/>
      </w:divBdr>
      <w:divsChild>
        <w:div w:id="2147039231">
          <w:marLeft w:val="0"/>
          <w:marRight w:val="0"/>
          <w:marTop w:val="100"/>
          <w:marBottom w:val="100"/>
          <w:divBdr>
            <w:top w:val="none" w:sz="0" w:space="0" w:color="auto"/>
            <w:left w:val="none" w:sz="0" w:space="0" w:color="auto"/>
            <w:bottom w:val="none" w:sz="0" w:space="0" w:color="auto"/>
            <w:right w:val="none" w:sz="0" w:space="0" w:color="auto"/>
          </w:divBdr>
          <w:divsChild>
            <w:div w:id="208538718">
              <w:marLeft w:val="0"/>
              <w:marRight w:val="0"/>
              <w:marTop w:val="0"/>
              <w:marBottom w:val="0"/>
              <w:divBdr>
                <w:top w:val="none" w:sz="0" w:space="0" w:color="auto"/>
                <w:left w:val="none" w:sz="0" w:space="0" w:color="auto"/>
                <w:bottom w:val="none" w:sz="0" w:space="0" w:color="auto"/>
                <w:right w:val="none" w:sz="0" w:space="0" w:color="auto"/>
              </w:divBdr>
            </w:div>
            <w:div w:id="272828947">
              <w:marLeft w:val="0"/>
              <w:marRight w:val="0"/>
              <w:marTop w:val="0"/>
              <w:marBottom w:val="0"/>
              <w:divBdr>
                <w:top w:val="none" w:sz="0" w:space="0" w:color="auto"/>
                <w:left w:val="none" w:sz="0" w:space="0" w:color="auto"/>
                <w:bottom w:val="none" w:sz="0" w:space="0" w:color="auto"/>
                <w:right w:val="none" w:sz="0" w:space="0" w:color="auto"/>
              </w:divBdr>
            </w:div>
          </w:divsChild>
        </w:div>
        <w:div w:id="490951347">
          <w:marLeft w:val="0"/>
          <w:marRight w:val="0"/>
          <w:marTop w:val="0"/>
          <w:marBottom w:val="0"/>
          <w:divBdr>
            <w:top w:val="none" w:sz="0" w:space="0" w:color="auto"/>
            <w:left w:val="none" w:sz="0" w:space="0" w:color="auto"/>
            <w:bottom w:val="none" w:sz="0" w:space="0" w:color="auto"/>
            <w:right w:val="none" w:sz="0" w:space="0" w:color="auto"/>
          </w:divBdr>
          <w:divsChild>
            <w:div w:id="1075469713">
              <w:marLeft w:val="0"/>
              <w:marRight w:val="0"/>
              <w:marTop w:val="100"/>
              <w:marBottom w:val="100"/>
              <w:divBdr>
                <w:top w:val="none" w:sz="0" w:space="0" w:color="auto"/>
                <w:left w:val="none" w:sz="0" w:space="0" w:color="auto"/>
                <w:bottom w:val="none" w:sz="0" w:space="0" w:color="auto"/>
                <w:right w:val="none" w:sz="0" w:space="0" w:color="auto"/>
              </w:divBdr>
            </w:div>
          </w:divsChild>
        </w:div>
        <w:div w:id="430971814">
          <w:marLeft w:val="0"/>
          <w:marRight w:val="0"/>
          <w:marTop w:val="0"/>
          <w:marBottom w:val="0"/>
          <w:divBdr>
            <w:top w:val="none" w:sz="0" w:space="0" w:color="auto"/>
            <w:left w:val="none" w:sz="0" w:space="0" w:color="auto"/>
            <w:bottom w:val="none" w:sz="0" w:space="0" w:color="auto"/>
            <w:right w:val="none" w:sz="0" w:space="0" w:color="auto"/>
          </w:divBdr>
          <w:divsChild>
            <w:div w:id="493185772">
              <w:marLeft w:val="0"/>
              <w:marRight w:val="0"/>
              <w:marTop w:val="0"/>
              <w:marBottom w:val="0"/>
              <w:divBdr>
                <w:top w:val="none" w:sz="0" w:space="0" w:color="auto"/>
                <w:left w:val="none" w:sz="0" w:space="0" w:color="auto"/>
                <w:bottom w:val="none" w:sz="0" w:space="0" w:color="auto"/>
                <w:right w:val="none" w:sz="0" w:space="0" w:color="auto"/>
              </w:divBdr>
              <w:divsChild>
                <w:div w:id="251160310">
                  <w:marLeft w:val="0"/>
                  <w:marRight w:val="0"/>
                  <w:marTop w:val="100"/>
                  <w:marBottom w:val="100"/>
                  <w:divBdr>
                    <w:top w:val="none" w:sz="0" w:space="0" w:color="auto"/>
                    <w:left w:val="none" w:sz="0" w:space="0" w:color="auto"/>
                    <w:bottom w:val="none" w:sz="0" w:space="0" w:color="auto"/>
                    <w:right w:val="none" w:sz="0" w:space="0" w:color="auto"/>
                  </w:divBdr>
                  <w:divsChild>
                    <w:div w:id="46151344">
                      <w:marLeft w:val="0"/>
                      <w:marRight w:val="0"/>
                      <w:marTop w:val="0"/>
                      <w:marBottom w:val="0"/>
                      <w:divBdr>
                        <w:top w:val="none" w:sz="0" w:space="0" w:color="auto"/>
                        <w:left w:val="none" w:sz="0" w:space="0" w:color="auto"/>
                        <w:bottom w:val="none" w:sz="0" w:space="0" w:color="auto"/>
                        <w:right w:val="none" w:sz="0" w:space="0" w:color="auto"/>
                      </w:divBdr>
                      <w:divsChild>
                        <w:div w:id="246236568">
                          <w:marLeft w:val="0"/>
                          <w:marRight w:val="0"/>
                          <w:marTop w:val="0"/>
                          <w:marBottom w:val="0"/>
                          <w:divBdr>
                            <w:top w:val="none" w:sz="0" w:space="0" w:color="auto"/>
                            <w:left w:val="none" w:sz="0" w:space="0" w:color="auto"/>
                            <w:bottom w:val="none" w:sz="0" w:space="0" w:color="auto"/>
                            <w:right w:val="none" w:sz="0" w:space="0" w:color="auto"/>
                          </w:divBdr>
                          <w:divsChild>
                            <w:div w:id="12480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Fiona Young</cp:lastModifiedBy>
  <cp:revision>2</cp:revision>
  <dcterms:created xsi:type="dcterms:W3CDTF">2017-02-02T22:11:00Z</dcterms:created>
  <dcterms:modified xsi:type="dcterms:W3CDTF">2017-02-02T22:11:00Z</dcterms:modified>
</cp:coreProperties>
</file>